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263E2" w14:textId="77777777" w:rsidR="00A02811" w:rsidRPr="00A52C3B" w:rsidRDefault="00A02811" w:rsidP="000034EA">
      <w:pPr>
        <w:jc w:val="both"/>
        <w:rPr>
          <w:b/>
          <w:snapToGrid w:val="0"/>
          <w:sz w:val="24"/>
          <w:szCs w:val="24"/>
        </w:rPr>
      </w:pPr>
      <w:r w:rsidRPr="00A52C3B">
        <w:rPr>
          <w:b/>
          <w:snapToGrid w:val="0"/>
          <w:sz w:val="24"/>
          <w:szCs w:val="24"/>
        </w:rPr>
        <w:t>1/ POUŽITÉ PODKLADY</w:t>
      </w:r>
    </w:p>
    <w:p w14:paraId="3F5EAA85" w14:textId="39EFCB8D" w:rsidR="00A02811" w:rsidRPr="00A52C3B" w:rsidRDefault="00A02811" w:rsidP="000034EA">
      <w:pPr>
        <w:pStyle w:val="Zkladntext"/>
        <w:spacing w:before="0"/>
        <w:rPr>
          <w:snapToGrid/>
          <w:szCs w:val="24"/>
        </w:rPr>
      </w:pPr>
      <w:r w:rsidRPr="00A52C3B">
        <w:rPr>
          <w:szCs w:val="24"/>
        </w:rPr>
        <w:t xml:space="preserve">Na vypracovanie projektu </w:t>
      </w:r>
      <w:r w:rsidR="00FD6F1B">
        <w:rPr>
          <w:szCs w:val="24"/>
        </w:rPr>
        <w:t>vykurova</w:t>
      </w:r>
      <w:r w:rsidR="00D6529E">
        <w:rPr>
          <w:szCs w:val="24"/>
        </w:rPr>
        <w:t xml:space="preserve">nia </w:t>
      </w:r>
      <w:r w:rsidRPr="00A52C3B">
        <w:rPr>
          <w:szCs w:val="24"/>
        </w:rPr>
        <w:t xml:space="preserve">v rozsahu projektu pre </w:t>
      </w:r>
      <w:r w:rsidR="00C62CA2">
        <w:rPr>
          <w:szCs w:val="24"/>
        </w:rPr>
        <w:t>projekt</w:t>
      </w:r>
      <w:r w:rsidR="00233006">
        <w:rPr>
          <w:szCs w:val="24"/>
        </w:rPr>
        <w:t xml:space="preserve"> stavby</w:t>
      </w:r>
      <w:r w:rsidRPr="00A52C3B">
        <w:rPr>
          <w:szCs w:val="24"/>
        </w:rPr>
        <w:t xml:space="preserve"> boli ako podklady použité pôdorysné výkresy, pohľady a rezy uvedeného objektu.</w:t>
      </w:r>
    </w:p>
    <w:p w14:paraId="2DC08CDB" w14:textId="77777777" w:rsidR="00A02811" w:rsidRPr="00A52C3B" w:rsidRDefault="00A02811" w:rsidP="000034EA">
      <w:pPr>
        <w:pStyle w:val="Zkladntext"/>
        <w:spacing w:before="0"/>
        <w:rPr>
          <w:szCs w:val="24"/>
        </w:rPr>
      </w:pPr>
    </w:p>
    <w:p w14:paraId="4EE86D8C" w14:textId="77777777" w:rsidR="00A02811" w:rsidRPr="00A52C3B" w:rsidRDefault="00A02811" w:rsidP="000034EA">
      <w:pPr>
        <w:pStyle w:val="Zkladntext"/>
        <w:spacing w:before="0"/>
        <w:rPr>
          <w:szCs w:val="24"/>
        </w:rPr>
      </w:pPr>
    </w:p>
    <w:p w14:paraId="45BF7258" w14:textId="77777777" w:rsidR="00A02811" w:rsidRPr="00A52C3B" w:rsidRDefault="00A02811" w:rsidP="000034EA">
      <w:pPr>
        <w:jc w:val="both"/>
        <w:rPr>
          <w:sz w:val="24"/>
          <w:szCs w:val="24"/>
        </w:rPr>
      </w:pPr>
      <w:r w:rsidRPr="00A52C3B">
        <w:rPr>
          <w:b/>
          <w:sz w:val="24"/>
          <w:szCs w:val="24"/>
        </w:rPr>
        <w:t>2/ ROZSAH PROJEKTU</w:t>
      </w:r>
    </w:p>
    <w:p w14:paraId="5C9275AE" w14:textId="77777777" w:rsidR="00A02811" w:rsidRPr="00A52C3B" w:rsidRDefault="00A02811" w:rsidP="000034EA">
      <w:pPr>
        <w:jc w:val="both"/>
        <w:rPr>
          <w:sz w:val="24"/>
          <w:szCs w:val="24"/>
        </w:rPr>
      </w:pPr>
      <w:r w:rsidRPr="00A52C3B">
        <w:rPr>
          <w:sz w:val="24"/>
          <w:szCs w:val="24"/>
        </w:rPr>
        <w:t xml:space="preserve">Projekt rieši </w:t>
      </w:r>
    </w:p>
    <w:p w14:paraId="79B97AA2" w14:textId="6BB1B8F6" w:rsidR="00A02811" w:rsidRPr="00A52C3B" w:rsidRDefault="00A02811" w:rsidP="000034EA">
      <w:pPr>
        <w:jc w:val="both"/>
        <w:rPr>
          <w:sz w:val="24"/>
          <w:szCs w:val="24"/>
        </w:rPr>
      </w:pPr>
      <w:r w:rsidRPr="00A52C3B">
        <w:rPr>
          <w:sz w:val="24"/>
          <w:szCs w:val="24"/>
        </w:rPr>
        <w:t>-</w:t>
      </w:r>
      <w:r w:rsidRPr="00A52C3B">
        <w:rPr>
          <w:sz w:val="24"/>
          <w:szCs w:val="24"/>
        </w:rPr>
        <w:tab/>
      </w:r>
      <w:r w:rsidR="00C62CA2">
        <w:rPr>
          <w:sz w:val="24"/>
          <w:szCs w:val="24"/>
        </w:rPr>
        <w:t>výpočet tepelných strát</w:t>
      </w:r>
      <w:r w:rsidRPr="00A52C3B">
        <w:rPr>
          <w:sz w:val="24"/>
          <w:szCs w:val="24"/>
        </w:rPr>
        <w:t xml:space="preserve"> </w:t>
      </w:r>
      <w:r w:rsidR="003F1E9A">
        <w:rPr>
          <w:sz w:val="24"/>
          <w:szCs w:val="24"/>
        </w:rPr>
        <w:t>(viď príloha)</w:t>
      </w:r>
    </w:p>
    <w:p w14:paraId="5BA2A4AB" w14:textId="10B6739B" w:rsidR="00A02811" w:rsidRPr="00A52C3B" w:rsidRDefault="00A02811" w:rsidP="000034EA">
      <w:pPr>
        <w:jc w:val="both"/>
        <w:rPr>
          <w:sz w:val="24"/>
          <w:szCs w:val="24"/>
        </w:rPr>
      </w:pPr>
      <w:r w:rsidRPr="00A52C3B">
        <w:rPr>
          <w:sz w:val="24"/>
          <w:szCs w:val="24"/>
        </w:rPr>
        <w:t>-</w:t>
      </w:r>
      <w:r w:rsidRPr="00A52C3B">
        <w:rPr>
          <w:sz w:val="24"/>
          <w:szCs w:val="24"/>
        </w:rPr>
        <w:tab/>
        <w:t xml:space="preserve">návrh </w:t>
      </w:r>
      <w:r w:rsidR="00C62CA2">
        <w:rPr>
          <w:sz w:val="24"/>
          <w:szCs w:val="24"/>
        </w:rPr>
        <w:t>elektrického vykurovania</w:t>
      </w:r>
    </w:p>
    <w:p w14:paraId="52388C15" w14:textId="77777777" w:rsidR="00A02811" w:rsidRPr="00A52C3B" w:rsidRDefault="00A02811" w:rsidP="000034EA">
      <w:pPr>
        <w:jc w:val="both"/>
        <w:rPr>
          <w:sz w:val="24"/>
          <w:szCs w:val="24"/>
        </w:rPr>
      </w:pPr>
    </w:p>
    <w:p w14:paraId="5E62EBBA" w14:textId="77777777" w:rsidR="00A02811" w:rsidRPr="00A52C3B" w:rsidRDefault="00A02811" w:rsidP="000034EA">
      <w:pPr>
        <w:pStyle w:val="Zkladntext"/>
        <w:spacing w:before="0"/>
        <w:rPr>
          <w:szCs w:val="24"/>
        </w:rPr>
      </w:pPr>
    </w:p>
    <w:p w14:paraId="7DB2385D" w14:textId="0D2980D4" w:rsidR="00A02811" w:rsidRPr="00233006" w:rsidRDefault="00A02811" w:rsidP="000034EA">
      <w:pPr>
        <w:jc w:val="both"/>
        <w:rPr>
          <w:b/>
          <w:snapToGrid w:val="0"/>
          <w:sz w:val="24"/>
          <w:szCs w:val="24"/>
        </w:rPr>
      </w:pPr>
      <w:r w:rsidRPr="00A52C3B">
        <w:rPr>
          <w:b/>
          <w:sz w:val="24"/>
          <w:szCs w:val="24"/>
        </w:rPr>
        <w:t>3/ POPIS STAVBY</w:t>
      </w:r>
    </w:p>
    <w:p w14:paraId="392940F2" w14:textId="6381E57F" w:rsidR="00A02811" w:rsidRPr="00A52C3B" w:rsidRDefault="00A02811" w:rsidP="000034EA">
      <w:pPr>
        <w:jc w:val="both"/>
        <w:rPr>
          <w:snapToGrid w:val="0"/>
          <w:sz w:val="24"/>
          <w:szCs w:val="24"/>
        </w:rPr>
      </w:pPr>
      <w:r w:rsidRPr="00A52C3B">
        <w:rPr>
          <w:snapToGrid w:val="0"/>
          <w:sz w:val="24"/>
          <w:szCs w:val="24"/>
        </w:rPr>
        <w:t>Miesto stavby</w:t>
      </w:r>
      <w:r w:rsidRPr="00A52C3B">
        <w:rPr>
          <w:snapToGrid w:val="0"/>
          <w:sz w:val="24"/>
          <w:szCs w:val="24"/>
        </w:rPr>
        <w:tab/>
      </w:r>
      <w:r w:rsidRPr="00A52C3B">
        <w:rPr>
          <w:snapToGrid w:val="0"/>
          <w:sz w:val="24"/>
          <w:szCs w:val="24"/>
        </w:rPr>
        <w:tab/>
      </w:r>
      <w:r w:rsidRPr="00A52C3B">
        <w:rPr>
          <w:snapToGrid w:val="0"/>
          <w:sz w:val="24"/>
          <w:szCs w:val="24"/>
        </w:rPr>
        <w:tab/>
      </w:r>
      <w:r w:rsidRPr="00A52C3B">
        <w:rPr>
          <w:snapToGrid w:val="0"/>
          <w:sz w:val="24"/>
          <w:szCs w:val="24"/>
        </w:rPr>
        <w:tab/>
      </w:r>
      <w:r w:rsidRPr="00A52C3B">
        <w:rPr>
          <w:snapToGrid w:val="0"/>
          <w:sz w:val="24"/>
          <w:szCs w:val="24"/>
        </w:rPr>
        <w:tab/>
      </w:r>
      <w:r w:rsidR="00C62CA2">
        <w:rPr>
          <w:snapToGrid w:val="0"/>
          <w:sz w:val="24"/>
          <w:szCs w:val="24"/>
        </w:rPr>
        <w:t>Ružomberok</w:t>
      </w:r>
    </w:p>
    <w:p w14:paraId="7EAD52CF" w14:textId="43ABAA09" w:rsidR="00A02811" w:rsidRPr="00A52C3B" w:rsidRDefault="00A02811" w:rsidP="000034EA">
      <w:pPr>
        <w:jc w:val="both"/>
        <w:rPr>
          <w:snapToGrid w:val="0"/>
          <w:sz w:val="24"/>
          <w:szCs w:val="24"/>
        </w:rPr>
      </w:pPr>
      <w:r w:rsidRPr="00A52C3B">
        <w:rPr>
          <w:snapToGrid w:val="0"/>
          <w:sz w:val="24"/>
          <w:szCs w:val="24"/>
        </w:rPr>
        <w:t>Nadmorská výška</w:t>
      </w:r>
      <w:r w:rsidRPr="00A52C3B">
        <w:rPr>
          <w:snapToGrid w:val="0"/>
          <w:sz w:val="24"/>
          <w:szCs w:val="24"/>
        </w:rPr>
        <w:tab/>
      </w:r>
      <w:r w:rsidRPr="00A52C3B">
        <w:rPr>
          <w:snapToGrid w:val="0"/>
          <w:sz w:val="24"/>
          <w:szCs w:val="24"/>
        </w:rPr>
        <w:tab/>
      </w:r>
      <w:r w:rsidRPr="00A52C3B">
        <w:rPr>
          <w:snapToGrid w:val="0"/>
          <w:sz w:val="24"/>
          <w:szCs w:val="24"/>
        </w:rPr>
        <w:tab/>
      </w:r>
      <w:r w:rsidRPr="00A52C3B">
        <w:rPr>
          <w:snapToGrid w:val="0"/>
          <w:sz w:val="24"/>
          <w:szCs w:val="24"/>
        </w:rPr>
        <w:tab/>
      </w:r>
      <w:r w:rsidR="00C62CA2">
        <w:rPr>
          <w:snapToGrid w:val="0"/>
          <w:sz w:val="24"/>
          <w:szCs w:val="24"/>
        </w:rPr>
        <w:t>495</w:t>
      </w:r>
      <w:r w:rsidRPr="00A52C3B">
        <w:rPr>
          <w:snapToGrid w:val="0"/>
          <w:sz w:val="24"/>
          <w:szCs w:val="24"/>
        </w:rPr>
        <w:t xml:space="preserve"> [m nm]</w:t>
      </w:r>
    </w:p>
    <w:p w14:paraId="5A4ED9AA" w14:textId="3D69B81D" w:rsidR="00A02811" w:rsidRPr="00A52C3B" w:rsidRDefault="00A02811" w:rsidP="000034EA">
      <w:pPr>
        <w:jc w:val="both"/>
        <w:rPr>
          <w:snapToGrid w:val="0"/>
          <w:sz w:val="24"/>
          <w:szCs w:val="24"/>
        </w:rPr>
      </w:pPr>
      <w:r w:rsidRPr="00A52C3B">
        <w:rPr>
          <w:snapToGrid w:val="0"/>
          <w:sz w:val="24"/>
          <w:szCs w:val="24"/>
        </w:rPr>
        <w:t>Vonkajšia výpočtová teplota</w:t>
      </w:r>
      <w:r w:rsidRPr="00A52C3B">
        <w:rPr>
          <w:snapToGrid w:val="0"/>
          <w:sz w:val="24"/>
          <w:szCs w:val="24"/>
        </w:rPr>
        <w:tab/>
      </w:r>
      <w:r w:rsidRPr="00A52C3B">
        <w:rPr>
          <w:snapToGrid w:val="0"/>
          <w:sz w:val="24"/>
          <w:szCs w:val="24"/>
        </w:rPr>
        <w:tab/>
      </w:r>
      <w:r w:rsidRPr="00A52C3B">
        <w:rPr>
          <w:snapToGrid w:val="0"/>
          <w:sz w:val="24"/>
          <w:szCs w:val="24"/>
        </w:rPr>
        <w:tab/>
        <w:t>-1</w:t>
      </w:r>
      <w:r w:rsidR="00C62CA2">
        <w:rPr>
          <w:snapToGrid w:val="0"/>
          <w:sz w:val="24"/>
          <w:szCs w:val="24"/>
        </w:rPr>
        <w:t>6</w:t>
      </w:r>
      <w:r w:rsidRPr="00A52C3B">
        <w:rPr>
          <w:snapToGrid w:val="0"/>
          <w:sz w:val="24"/>
          <w:szCs w:val="24"/>
        </w:rPr>
        <w:t xml:space="preserve"> °C</w:t>
      </w:r>
    </w:p>
    <w:p w14:paraId="1E014260" w14:textId="77777777" w:rsidR="00A02811" w:rsidRPr="00A52C3B" w:rsidRDefault="00A02811" w:rsidP="000034EA">
      <w:pPr>
        <w:jc w:val="both"/>
        <w:rPr>
          <w:snapToGrid w:val="0"/>
          <w:sz w:val="24"/>
          <w:szCs w:val="24"/>
        </w:rPr>
      </w:pPr>
      <w:r w:rsidRPr="00A52C3B">
        <w:rPr>
          <w:snapToGrid w:val="0"/>
          <w:sz w:val="24"/>
          <w:szCs w:val="24"/>
        </w:rPr>
        <w:t>Systém vykurovania</w:t>
      </w:r>
      <w:r w:rsidRPr="00A52C3B">
        <w:rPr>
          <w:snapToGrid w:val="0"/>
          <w:sz w:val="24"/>
          <w:szCs w:val="24"/>
        </w:rPr>
        <w:tab/>
      </w:r>
      <w:r w:rsidRPr="00A52C3B">
        <w:rPr>
          <w:snapToGrid w:val="0"/>
          <w:sz w:val="24"/>
          <w:szCs w:val="24"/>
        </w:rPr>
        <w:tab/>
      </w:r>
      <w:r w:rsidRPr="00A52C3B">
        <w:rPr>
          <w:snapToGrid w:val="0"/>
          <w:sz w:val="24"/>
          <w:szCs w:val="24"/>
        </w:rPr>
        <w:tab/>
      </w:r>
      <w:r w:rsidRPr="00A52C3B">
        <w:rPr>
          <w:snapToGrid w:val="0"/>
          <w:sz w:val="24"/>
          <w:szCs w:val="24"/>
        </w:rPr>
        <w:tab/>
        <w:t>neprerušovaný</w:t>
      </w:r>
    </w:p>
    <w:p w14:paraId="315C1AC4" w14:textId="7E6715DC" w:rsidR="00A02811" w:rsidRPr="00A52C3B" w:rsidRDefault="00A02811" w:rsidP="000034EA">
      <w:pPr>
        <w:jc w:val="both"/>
        <w:rPr>
          <w:snapToGrid w:val="0"/>
          <w:sz w:val="24"/>
          <w:szCs w:val="24"/>
        </w:rPr>
      </w:pPr>
      <w:r w:rsidRPr="00A52C3B">
        <w:rPr>
          <w:snapToGrid w:val="0"/>
          <w:sz w:val="24"/>
          <w:szCs w:val="24"/>
        </w:rPr>
        <w:t xml:space="preserve">Vykurovacie médium </w:t>
      </w:r>
      <w:r w:rsidRPr="00A52C3B">
        <w:rPr>
          <w:snapToGrid w:val="0"/>
          <w:sz w:val="24"/>
          <w:szCs w:val="24"/>
        </w:rPr>
        <w:tab/>
      </w:r>
      <w:r w:rsidRPr="00A52C3B">
        <w:rPr>
          <w:snapToGrid w:val="0"/>
          <w:sz w:val="24"/>
          <w:szCs w:val="24"/>
        </w:rPr>
        <w:tab/>
      </w:r>
      <w:r w:rsidRPr="00A52C3B">
        <w:rPr>
          <w:snapToGrid w:val="0"/>
          <w:sz w:val="24"/>
          <w:szCs w:val="24"/>
        </w:rPr>
        <w:tab/>
        <w:t>voda</w:t>
      </w:r>
    </w:p>
    <w:p w14:paraId="357BAC64" w14:textId="77777777" w:rsidR="00A02811" w:rsidRPr="00A52C3B" w:rsidRDefault="00A02811" w:rsidP="000034EA">
      <w:pPr>
        <w:jc w:val="both"/>
        <w:rPr>
          <w:snapToGrid w:val="0"/>
          <w:sz w:val="24"/>
          <w:szCs w:val="24"/>
        </w:rPr>
      </w:pPr>
      <w:r w:rsidRPr="00A52C3B">
        <w:rPr>
          <w:snapToGrid w:val="0"/>
          <w:sz w:val="24"/>
          <w:szCs w:val="24"/>
        </w:rPr>
        <w:tab/>
      </w:r>
      <w:r w:rsidRPr="00A52C3B">
        <w:rPr>
          <w:snapToGrid w:val="0"/>
          <w:sz w:val="24"/>
          <w:szCs w:val="24"/>
        </w:rPr>
        <w:tab/>
      </w:r>
      <w:r w:rsidRPr="00A52C3B">
        <w:rPr>
          <w:snapToGrid w:val="0"/>
          <w:sz w:val="24"/>
          <w:szCs w:val="24"/>
        </w:rPr>
        <w:tab/>
      </w:r>
      <w:r w:rsidRPr="00A52C3B">
        <w:rPr>
          <w:snapToGrid w:val="0"/>
          <w:sz w:val="24"/>
          <w:szCs w:val="24"/>
        </w:rPr>
        <w:tab/>
      </w:r>
      <w:r w:rsidRPr="00A52C3B">
        <w:rPr>
          <w:snapToGrid w:val="0"/>
          <w:sz w:val="24"/>
          <w:szCs w:val="24"/>
        </w:rPr>
        <w:tab/>
      </w:r>
      <w:r w:rsidRPr="00A52C3B">
        <w:rPr>
          <w:snapToGrid w:val="0"/>
          <w:sz w:val="24"/>
          <w:szCs w:val="24"/>
        </w:rPr>
        <w:tab/>
      </w:r>
    </w:p>
    <w:p w14:paraId="64915457" w14:textId="77777777" w:rsidR="00A02811" w:rsidRPr="00A52C3B" w:rsidRDefault="00A02811" w:rsidP="000034EA">
      <w:pPr>
        <w:jc w:val="both"/>
        <w:rPr>
          <w:b/>
          <w:snapToGrid w:val="0"/>
          <w:sz w:val="24"/>
          <w:szCs w:val="24"/>
        </w:rPr>
      </w:pPr>
    </w:p>
    <w:p w14:paraId="365D698B" w14:textId="77777777" w:rsidR="00A02811" w:rsidRPr="00A52C3B" w:rsidRDefault="00A02811" w:rsidP="000034EA">
      <w:pPr>
        <w:jc w:val="both"/>
        <w:rPr>
          <w:b/>
          <w:snapToGrid w:val="0"/>
          <w:sz w:val="24"/>
          <w:szCs w:val="24"/>
        </w:rPr>
      </w:pPr>
      <w:r w:rsidRPr="00A52C3B">
        <w:rPr>
          <w:b/>
          <w:snapToGrid w:val="0"/>
          <w:sz w:val="24"/>
          <w:szCs w:val="24"/>
        </w:rPr>
        <w:t>4/ TEPELNÝ VÝKON OBJEKTU A JEHO POKRYTIE</w:t>
      </w:r>
    </w:p>
    <w:p w14:paraId="38A6CE77" w14:textId="77777777" w:rsidR="00A02811" w:rsidRPr="00A52C3B" w:rsidRDefault="00A02811" w:rsidP="000034EA">
      <w:pPr>
        <w:jc w:val="both"/>
        <w:rPr>
          <w:snapToGrid w:val="0"/>
          <w:sz w:val="24"/>
          <w:szCs w:val="24"/>
        </w:rPr>
      </w:pPr>
    </w:p>
    <w:p w14:paraId="724B8451" w14:textId="77777777" w:rsidR="00A02811" w:rsidRPr="00A52C3B" w:rsidRDefault="00A02811" w:rsidP="000034EA">
      <w:pPr>
        <w:jc w:val="both"/>
        <w:rPr>
          <w:b/>
          <w:snapToGrid w:val="0"/>
          <w:sz w:val="24"/>
          <w:szCs w:val="24"/>
        </w:rPr>
      </w:pPr>
      <w:r w:rsidRPr="00A52C3B">
        <w:rPr>
          <w:b/>
          <w:snapToGrid w:val="0"/>
          <w:sz w:val="24"/>
          <w:szCs w:val="24"/>
        </w:rPr>
        <w:t>Potreba tepla:</w:t>
      </w:r>
    </w:p>
    <w:p w14:paraId="5CDF0567" w14:textId="2B7AEA2D" w:rsidR="00A02811" w:rsidRDefault="00A02811" w:rsidP="000034EA">
      <w:pPr>
        <w:jc w:val="both"/>
        <w:rPr>
          <w:snapToGrid w:val="0"/>
          <w:sz w:val="24"/>
          <w:szCs w:val="24"/>
        </w:rPr>
      </w:pPr>
      <w:r w:rsidRPr="00A52C3B">
        <w:rPr>
          <w:snapToGrid w:val="0"/>
          <w:sz w:val="24"/>
          <w:szCs w:val="24"/>
        </w:rPr>
        <w:t>- tepelný výkon objektu - vykurovanie:</w:t>
      </w:r>
      <w:r w:rsidRPr="00A52C3B">
        <w:rPr>
          <w:snapToGrid w:val="0"/>
          <w:sz w:val="24"/>
          <w:szCs w:val="24"/>
        </w:rPr>
        <w:tab/>
      </w:r>
      <w:r w:rsidRPr="00A52C3B">
        <w:rPr>
          <w:snapToGrid w:val="0"/>
          <w:sz w:val="24"/>
          <w:szCs w:val="24"/>
        </w:rPr>
        <w:tab/>
      </w:r>
      <w:r w:rsidRPr="00A52C3B">
        <w:rPr>
          <w:snapToGrid w:val="0"/>
          <w:sz w:val="24"/>
          <w:szCs w:val="24"/>
        </w:rPr>
        <w:tab/>
      </w:r>
      <w:r w:rsidRPr="00A52C3B">
        <w:rPr>
          <w:snapToGrid w:val="0"/>
          <w:sz w:val="24"/>
          <w:szCs w:val="24"/>
        </w:rPr>
        <w:tab/>
        <w:t>Q</w:t>
      </w:r>
      <w:r w:rsidRPr="00A52C3B">
        <w:rPr>
          <w:snapToGrid w:val="0"/>
          <w:sz w:val="24"/>
          <w:szCs w:val="24"/>
          <w:vertAlign w:val="subscript"/>
        </w:rPr>
        <w:t>VYK</w:t>
      </w:r>
      <w:r w:rsidRPr="00A52C3B">
        <w:rPr>
          <w:snapToGrid w:val="0"/>
          <w:sz w:val="24"/>
          <w:szCs w:val="24"/>
        </w:rPr>
        <w:t xml:space="preserve"> = </w:t>
      </w:r>
      <w:r w:rsidR="00C62CA2">
        <w:rPr>
          <w:snapToGrid w:val="0"/>
          <w:sz w:val="24"/>
          <w:szCs w:val="24"/>
        </w:rPr>
        <w:t>18</w:t>
      </w:r>
      <w:r w:rsidR="005846B2">
        <w:rPr>
          <w:snapToGrid w:val="0"/>
          <w:sz w:val="24"/>
          <w:szCs w:val="24"/>
        </w:rPr>
        <w:t>,</w:t>
      </w:r>
      <w:r w:rsidR="00C62CA2">
        <w:rPr>
          <w:snapToGrid w:val="0"/>
          <w:sz w:val="24"/>
          <w:szCs w:val="24"/>
        </w:rPr>
        <w:t>4</w:t>
      </w:r>
      <w:r w:rsidRPr="00A52C3B">
        <w:rPr>
          <w:snapToGrid w:val="0"/>
          <w:sz w:val="24"/>
          <w:szCs w:val="24"/>
        </w:rPr>
        <w:t xml:space="preserve"> [kW]</w:t>
      </w:r>
    </w:p>
    <w:p w14:paraId="0AB498F9" w14:textId="77777777" w:rsidR="00E30300" w:rsidRPr="00A52C3B" w:rsidRDefault="00E30300" w:rsidP="000034EA">
      <w:pPr>
        <w:jc w:val="both"/>
        <w:rPr>
          <w:snapToGrid w:val="0"/>
          <w:sz w:val="24"/>
          <w:szCs w:val="24"/>
        </w:rPr>
      </w:pPr>
    </w:p>
    <w:p w14:paraId="4F3381D9" w14:textId="2CF50548" w:rsidR="001250CE" w:rsidRPr="001250CE" w:rsidRDefault="001250CE" w:rsidP="001250CE">
      <w:pPr>
        <w:jc w:val="both"/>
        <w:rPr>
          <w:snapToGrid w:val="0"/>
          <w:sz w:val="24"/>
          <w:szCs w:val="24"/>
        </w:rPr>
      </w:pPr>
      <w:r w:rsidRPr="001250CE">
        <w:rPr>
          <w:snapToGrid w:val="0"/>
          <w:sz w:val="24"/>
          <w:szCs w:val="24"/>
        </w:rPr>
        <w:t xml:space="preserve">Objekt bude vykurovaný na min. požadovanou teplotu Ti (je uvedená vo </w:t>
      </w:r>
      <w:r>
        <w:rPr>
          <w:snapToGrid w:val="0"/>
          <w:sz w:val="24"/>
          <w:szCs w:val="24"/>
        </w:rPr>
        <w:t>výpočte</w:t>
      </w:r>
      <w:r w:rsidRPr="001250CE">
        <w:rPr>
          <w:snapToGrid w:val="0"/>
          <w:sz w:val="24"/>
          <w:szCs w:val="24"/>
        </w:rPr>
        <w:t>) pomocou nástenných priamo vykurovacích elektrických konvektorov ATLANTIC. Nástenné konvektory sú vybavené ovládacím termostatom, ktorý sníma teploty interiéru. Vykurovanie bude aktivované pri poklese teploty pod požadovanú teplotu Ti. (vypnutie vykurovania v závislosti na citlivosti termostatu). Poloha a výkony navrhovaných priamo vykurovacích konvektorov je zrejmá z výkresovej časti projektovej dokumentácie</w:t>
      </w:r>
      <w:r>
        <w:rPr>
          <w:snapToGrid w:val="0"/>
          <w:sz w:val="24"/>
          <w:szCs w:val="24"/>
        </w:rPr>
        <w:t xml:space="preserve"> elektro</w:t>
      </w:r>
      <w:r w:rsidRPr="001250CE">
        <w:rPr>
          <w:snapToGrid w:val="0"/>
          <w:sz w:val="24"/>
          <w:szCs w:val="24"/>
        </w:rPr>
        <w:t>.</w:t>
      </w:r>
    </w:p>
    <w:p w14:paraId="3ABD36BC" w14:textId="2CAB2D58" w:rsidR="00E30300" w:rsidRDefault="001250CE" w:rsidP="001250CE">
      <w:pPr>
        <w:jc w:val="both"/>
        <w:rPr>
          <w:b/>
          <w:snapToGrid w:val="0"/>
          <w:sz w:val="24"/>
          <w:szCs w:val="24"/>
        </w:rPr>
      </w:pPr>
      <w:r w:rsidRPr="001250CE">
        <w:rPr>
          <w:snapToGrid w:val="0"/>
          <w:sz w:val="24"/>
          <w:szCs w:val="24"/>
        </w:rPr>
        <w:t>Výkon vykurovacieho zariadenia je určený pro max. tepelné straty</w:t>
      </w:r>
      <w:r>
        <w:rPr>
          <w:snapToGrid w:val="0"/>
          <w:sz w:val="24"/>
          <w:szCs w:val="24"/>
        </w:rPr>
        <w:t>.</w:t>
      </w:r>
      <w:r w:rsidRPr="001250CE">
        <w:rPr>
          <w:snapToGrid w:val="0"/>
          <w:sz w:val="24"/>
          <w:szCs w:val="24"/>
        </w:rPr>
        <w:t xml:space="preserve"> Výkon zariadenie je volený v rade najbližšieho výkonu.</w:t>
      </w:r>
    </w:p>
    <w:p w14:paraId="0F8E0D4C" w14:textId="67DC77B9" w:rsidR="00E30300" w:rsidRPr="00014A89" w:rsidRDefault="00E30300" w:rsidP="000034EA">
      <w:pPr>
        <w:jc w:val="both"/>
        <w:rPr>
          <w:snapToGrid w:val="0"/>
          <w:sz w:val="24"/>
          <w:szCs w:val="24"/>
        </w:rPr>
      </w:pPr>
    </w:p>
    <w:p w14:paraId="28DB1C7B" w14:textId="77777777" w:rsidR="008F6540" w:rsidRDefault="008F6540" w:rsidP="000034EA">
      <w:pPr>
        <w:jc w:val="both"/>
        <w:rPr>
          <w:b/>
          <w:snapToGrid w:val="0"/>
          <w:sz w:val="24"/>
          <w:szCs w:val="24"/>
        </w:rPr>
      </w:pPr>
    </w:p>
    <w:p w14:paraId="2D425632" w14:textId="5E004912" w:rsidR="00A02811" w:rsidRPr="00886F6D" w:rsidRDefault="00A02811" w:rsidP="000034EA">
      <w:pPr>
        <w:jc w:val="both"/>
        <w:rPr>
          <w:b/>
          <w:snapToGrid w:val="0"/>
          <w:sz w:val="24"/>
          <w:szCs w:val="24"/>
        </w:rPr>
      </w:pPr>
      <w:r w:rsidRPr="00A52C3B">
        <w:rPr>
          <w:b/>
          <w:snapToGrid w:val="0"/>
          <w:sz w:val="24"/>
          <w:szCs w:val="24"/>
        </w:rPr>
        <w:t>5/ VÝPOČET ROČNEJ SPOTREBY TEPLA</w:t>
      </w:r>
    </w:p>
    <w:p w14:paraId="64F18571" w14:textId="77777777" w:rsidR="00A02811" w:rsidRPr="00A52C3B" w:rsidRDefault="00A02811" w:rsidP="000034EA">
      <w:pPr>
        <w:jc w:val="both"/>
        <w:rPr>
          <w:i/>
          <w:snapToGrid w:val="0"/>
          <w:sz w:val="24"/>
          <w:szCs w:val="24"/>
          <w:u w:val="single"/>
        </w:rPr>
      </w:pPr>
      <w:r w:rsidRPr="00A52C3B">
        <w:rPr>
          <w:b/>
          <w:snapToGrid w:val="0"/>
          <w:sz w:val="24"/>
          <w:szCs w:val="24"/>
        </w:rPr>
        <w:t>5/1 VYKUROVANIE</w:t>
      </w:r>
    </w:p>
    <w:p w14:paraId="2099329E" w14:textId="5D6F4195" w:rsidR="00A02811" w:rsidRPr="00A52C3B" w:rsidRDefault="00A02811" w:rsidP="000034EA">
      <w:pPr>
        <w:jc w:val="both"/>
        <w:rPr>
          <w:snapToGrid w:val="0"/>
          <w:sz w:val="24"/>
          <w:szCs w:val="24"/>
        </w:rPr>
      </w:pPr>
      <w:r w:rsidRPr="00A52C3B">
        <w:rPr>
          <w:snapToGrid w:val="0"/>
          <w:sz w:val="24"/>
          <w:szCs w:val="24"/>
        </w:rPr>
        <w:t>Maximálna hodinová potreba tepla pre vykurovanie</w:t>
      </w:r>
      <w:r w:rsidRPr="00A52C3B">
        <w:rPr>
          <w:snapToGrid w:val="0"/>
          <w:sz w:val="24"/>
          <w:szCs w:val="24"/>
        </w:rPr>
        <w:tab/>
        <w:t>Q</w:t>
      </w:r>
      <w:r w:rsidRPr="00A52C3B">
        <w:rPr>
          <w:snapToGrid w:val="0"/>
          <w:sz w:val="24"/>
          <w:szCs w:val="24"/>
          <w:vertAlign w:val="subscript"/>
        </w:rPr>
        <w:t>VYK</w:t>
      </w:r>
      <w:r w:rsidRPr="00A52C3B">
        <w:rPr>
          <w:snapToGrid w:val="0"/>
          <w:sz w:val="24"/>
          <w:szCs w:val="24"/>
        </w:rPr>
        <w:t xml:space="preserve"> = </w:t>
      </w:r>
      <w:r w:rsidR="00C62CA2">
        <w:rPr>
          <w:snapToGrid w:val="0"/>
          <w:sz w:val="24"/>
          <w:szCs w:val="24"/>
        </w:rPr>
        <w:t>18</w:t>
      </w:r>
      <w:r w:rsidR="00B36F38">
        <w:rPr>
          <w:snapToGrid w:val="0"/>
          <w:sz w:val="24"/>
          <w:szCs w:val="24"/>
        </w:rPr>
        <w:t>,</w:t>
      </w:r>
      <w:r w:rsidR="00C62CA2">
        <w:rPr>
          <w:snapToGrid w:val="0"/>
          <w:sz w:val="24"/>
          <w:szCs w:val="24"/>
        </w:rPr>
        <w:t>4</w:t>
      </w:r>
      <w:r w:rsidRPr="00A52C3B">
        <w:rPr>
          <w:snapToGrid w:val="0"/>
          <w:sz w:val="24"/>
          <w:szCs w:val="24"/>
        </w:rPr>
        <w:t xml:space="preserve"> [kW]</w:t>
      </w:r>
    </w:p>
    <w:p w14:paraId="3037A6D3" w14:textId="77777777" w:rsidR="00A02811" w:rsidRPr="00A52C3B" w:rsidRDefault="00A02811" w:rsidP="000034EA">
      <w:pPr>
        <w:jc w:val="both"/>
        <w:rPr>
          <w:snapToGrid w:val="0"/>
          <w:sz w:val="24"/>
          <w:szCs w:val="24"/>
        </w:rPr>
      </w:pPr>
      <w:r w:rsidRPr="00A52C3B">
        <w:rPr>
          <w:snapToGrid w:val="0"/>
          <w:sz w:val="24"/>
          <w:szCs w:val="24"/>
        </w:rPr>
        <w:t>Počet vykurovacích hodín za deň</w:t>
      </w:r>
      <w:r w:rsidRPr="00A52C3B">
        <w:rPr>
          <w:snapToGrid w:val="0"/>
          <w:sz w:val="24"/>
          <w:szCs w:val="24"/>
        </w:rPr>
        <w:tab/>
      </w:r>
      <w:r w:rsidRPr="00A52C3B">
        <w:rPr>
          <w:snapToGrid w:val="0"/>
          <w:sz w:val="24"/>
          <w:szCs w:val="24"/>
        </w:rPr>
        <w:tab/>
      </w:r>
      <w:r w:rsidRPr="00A52C3B">
        <w:rPr>
          <w:snapToGrid w:val="0"/>
          <w:sz w:val="24"/>
          <w:szCs w:val="24"/>
        </w:rPr>
        <w:tab/>
      </w:r>
      <w:r w:rsidRPr="00A52C3B">
        <w:rPr>
          <w:snapToGrid w:val="0"/>
          <w:sz w:val="24"/>
          <w:szCs w:val="24"/>
        </w:rPr>
        <w:tab/>
        <w:t xml:space="preserve">t = </w:t>
      </w:r>
      <w:r w:rsidRPr="00A52C3B">
        <w:rPr>
          <w:snapToGrid w:val="0"/>
          <w:sz w:val="24"/>
          <w:szCs w:val="24"/>
        </w:rPr>
        <w:tab/>
        <w:t>20 [h]</w:t>
      </w:r>
    </w:p>
    <w:p w14:paraId="6207B4CE" w14:textId="77777777" w:rsidR="00A02811" w:rsidRPr="00A52C3B" w:rsidRDefault="00A02811" w:rsidP="000034EA">
      <w:pPr>
        <w:jc w:val="both"/>
        <w:rPr>
          <w:snapToGrid w:val="0"/>
          <w:sz w:val="24"/>
          <w:szCs w:val="24"/>
        </w:rPr>
      </w:pPr>
      <w:r w:rsidRPr="00A52C3B">
        <w:rPr>
          <w:snapToGrid w:val="0"/>
          <w:sz w:val="24"/>
          <w:szCs w:val="24"/>
        </w:rPr>
        <w:t>Opravný súčiniteľ</w:t>
      </w:r>
      <w:r w:rsidRPr="00A52C3B">
        <w:rPr>
          <w:snapToGrid w:val="0"/>
          <w:sz w:val="24"/>
          <w:szCs w:val="24"/>
        </w:rPr>
        <w:tab/>
      </w:r>
      <w:r w:rsidRPr="00A52C3B">
        <w:rPr>
          <w:snapToGrid w:val="0"/>
          <w:sz w:val="24"/>
          <w:szCs w:val="24"/>
        </w:rPr>
        <w:tab/>
      </w:r>
      <w:r w:rsidRPr="00A52C3B">
        <w:rPr>
          <w:snapToGrid w:val="0"/>
          <w:sz w:val="24"/>
          <w:szCs w:val="24"/>
        </w:rPr>
        <w:tab/>
      </w:r>
      <w:r w:rsidRPr="00A52C3B">
        <w:rPr>
          <w:snapToGrid w:val="0"/>
          <w:sz w:val="24"/>
          <w:szCs w:val="24"/>
        </w:rPr>
        <w:tab/>
      </w:r>
      <w:r w:rsidRPr="00A52C3B">
        <w:rPr>
          <w:snapToGrid w:val="0"/>
          <w:sz w:val="24"/>
          <w:szCs w:val="24"/>
        </w:rPr>
        <w:tab/>
      </w:r>
      <w:r w:rsidRPr="00A52C3B">
        <w:rPr>
          <w:snapToGrid w:val="0"/>
          <w:sz w:val="24"/>
          <w:szCs w:val="24"/>
        </w:rPr>
        <w:tab/>
        <w:t xml:space="preserve">ε = </w:t>
      </w:r>
      <w:r w:rsidRPr="00A52C3B">
        <w:rPr>
          <w:snapToGrid w:val="0"/>
          <w:sz w:val="24"/>
          <w:szCs w:val="24"/>
        </w:rPr>
        <w:tab/>
        <w:t>0,8</w:t>
      </w:r>
    </w:p>
    <w:p w14:paraId="5CB03FF7" w14:textId="77777777" w:rsidR="00A02811" w:rsidRPr="00A52C3B" w:rsidRDefault="00A02811" w:rsidP="000034EA">
      <w:pPr>
        <w:jc w:val="both"/>
        <w:rPr>
          <w:snapToGrid w:val="0"/>
          <w:sz w:val="24"/>
          <w:szCs w:val="24"/>
        </w:rPr>
      </w:pPr>
      <w:r w:rsidRPr="00A52C3B">
        <w:rPr>
          <w:snapToGrid w:val="0"/>
          <w:sz w:val="24"/>
          <w:szCs w:val="24"/>
        </w:rPr>
        <w:t>Priemerná vnútorná výpočtová teplota</w:t>
      </w:r>
      <w:r w:rsidRPr="00A52C3B">
        <w:rPr>
          <w:snapToGrid w:val="0"/>
          <w:sz w:val="24"/>
          <w:szCs w:val="24"/>
        </w:rPr>
        <w:tab/>
      </w:r>
      <w:r w:rsidRPr="00A52C3B">
        <w:rPr>
          <w:snapToGrid w:val="0"/>
          <w:sz w:val="24"/>
          <w:szCs w:val="24"/>
        </w:rPr>
        <w:tab/>
      </w:r>
      <w:r w:rsidRPr="00A52C3B">
        <w:rPr>
          <w:snapToGrid w:val="0"/>
          <w:sz w:val="24"/>
          <w:szCs w:val="24"/>
        </w:rPr>
        <w:tab/>
        <w:t>t</w:t>
      </w:r>
      <w:r w:rsidRPr="00A52C3B">
        <w:rPr>
          <w:snapToGrid w:val="0"/>
          <w:sz w:val="24"/>
          <w:szCs w:val="24"/>
          <w:vertAlign w:val="subscript"/>
        </w:rPr>
        <w:t>is</w:t>
      </w:r>
      <w:r w:rsidRPr="00A52C3B">
        <w:rPr>
          <w:snapToGrid w:val="0"/>
          <w:sz w:val="24"/>
          <w:szCs w:val="24"/>
        </w:rPr>
        <w:t xml:space="preserve"> = </w:t>
      </w:r>
      <w:r w:rsidRPr="00A52C3B">
        <w:rPr>
          <w:snapToGrid w:val="0"/>
          <w:sz w:val="24"/>
          <w:szCs w:val="24"/>
        </w:rPr>
        <w:tab/>
        <w:t>18 [°C]</w:t>
      </w:r>
    </w:p>
    <w:p w14:paraId="7092CD9B" w14:textId="4ED7793F" w:rsidR="00A02811" w:rsidRPr="00A52C3B" w:rsidRDefault="00A02811" w:rsidP="000034EA">
      <w:pPr>
        <w:jc w:val="both"/>
        <w:rPr>
          <w:snapToGrid w:val="0"/>
          <w:sz w:val="24"/>
          <w:szCs w:val="24"/>
        </w:rPr>
      </w:pPr>
      <w:r w:rsidRPr="00A52C3B">
        <w:rPr>
          <w:snapToGrid w:val="0"/>
          <w:sz w:val="24"/>
          <w:szCs w:val="24"/>
        </w:rPr>
        <w:t>Priemerná teplota vo vykurovacom období</w:t>
      </w:r>
      <w:r w:rsidRPr="00A52C3B">
        <w:rPr>
          <w:snapToGrid w:val="0"/>
          <w:sz w:val="24"/>
          <w:szCs w:val="24"/>
        </w:rPr>
        <w:tab/>
      </w:r>
      <w:r w:rsidRPr="00A52C3B">
        <w:rPr>
          <w:snapToGrid w:val="0"/>
          <w:sz w:val="24"/>
          <w:szCs w:val="24"/>
        </w:rPr>
        <w:tab/>
      </w:r>
      <w:r w:rsidRPr="00A52C3B">
        <w:rPr>
          <w:snapToGrid w:val="0"/>
          <w:sz w:val="24"/>
          <w:szCs w:val="24"/>
        </w:rPr>
        <w:tab/>
        <w:t>t</w:t>
      </w:r>
      <w:r w:rsidRPr="00A52C3B">
        <w:rPr>
          <w:snapToGrid w:val="0"/>
          <w:sz w:val="24"/>
          <w:szCs w:val="24"/>
          <w:vertAlign w:val="subscript"/>
        </w:rPr>
        <w:t>es</w:t>
      </w:r>
      <w:r w:rsidRPr="00A52C3B">
        <w:rPr>
          <w:snapToGrid w:val="0"/>
          <w:sz w:val="24"/>
          <w:szCs w:val="24"/>
        </w:rPr>
        <w:t xml:space="preserve"> = </w:t>
      </w:r>
      <w:r w:rsidRPr="00A52C3B">
        <w:rPr>
          <w:snapToGrid w:val="0"/>
          <w:sz w:val="24"/>
          <w:szCs w:val="24"/>
        </w:rPr>
        <w:tab/>
      </w:r>
      <w:r w:rsidR="00C62CA2">
        <w:rPr>
          <w:snapToGrid w:val="0"/>
          <w:sz w:val="24"/>
          <w:szCs w:val="24"/>
        </w:rPr>
        <w:t>3,4</w:t>
      </w:r>
      <w:r w:rsidRPr="00A52C3B">
        <w:rPr>
          <w:snapToGrid w:val="0"/>
          <w:sz w:val="24"/>
          <w:szCs w:val="24"/>
        </w:rPr>
        <w:t xml:space="preserve"> [°C]</w:t>
      </w:r>
    </w:p>
    <w:p w14:paraId="4AE69C35" w14:textId="77777777" w:rsidR="00A02811" w:rsidRPr="00A52C3B" w:rsidRDefault="00A02811" w:rsidP="000034EA">
      <w:pPr>
        <w:jc w:val="both"/>
        <w:rPr>
          <w:snapToGrid w:val="0"/>
          <w:sz w:val="24"/>
          <w:szCs w:val="24"/>
        </w:rPr>
      </w:pPr>
      <w:r w:rsidRPr="00A52C3B">
        <w:rPr>
          <w:snapToGrid w:val="0"/>
          <w:sz w:val="24"/>
          <w:szCs w:val="24"/>
        </w:rPr>
        <w:t>Vnútorná výpočtová teplota</w:t>
      </w:r>
      <w:r w:rsidRPr="00A52C3B">
        <w:rPr>
          <w:snapToGrid w:val="0"/>
          <w:sz w:val="24"/>
          <w:szCs w:val="24"/>
        </w:rPr>
        <w:tab/>
      </w:r>
      <w:r w:rsidRPr="00A52C3B">
        <w:rPr>
          <w:snapToGrid w:val="0"/>
          <w:sz w:val="24"/>
          <w:szCs w:val="24"/>
        </w:rPr>
        <w:tab/>
      </w:r>
      <w:r w:rsidRPr="00A52C3B">
        <w:rPr>
          <w:snapToGrid w:val="0"/>
          <w:sz w:val="24"/>
          <w:szCs w:val="24"/>
        </w:rPr>
        <w:tab/>
      </w:r>
      <w:r w:rsidRPr="00A52C3B">
        <w:rPr>
          <w:snapToGrid w:val="0"/>
          <w:sz w:val="24"/>
          <w:szCs w:val="24"/>
        </w:rPr>
        <w:tab/>
      </w:r>
      <w:r w:rsidRPr="00A52C3B">
        <w:rPr>
          <w:snapToGrid w:val="0"/>
          <w:sz w:val="24"/>
          <w:szCs w:val="24"/>
        </w:rPr>
        <w:tab/>
        <w:t>t</w:t>
      </w:r>
      <w:r w:rsidRPr="00A52C3B">
        <w:rPr>
          <w:snapToGrid w:val="0"/>
          <w:sz w:val="24"/>
          <w:szCs w:val="24"/>
          <w:vertAlign w:val="subscript"/>
        </w:rPr>
        <w:t>i</w:t>
      </w:r>
      <w:r w:rsidRPr="00A52C3B">
        <w:rPr>
          <w:snapToGrid w:val="0"/>
          <w:sz w:val="24"/>
          <w:szCs w:val="24"/>
        </w:rPr>
        <w:t xml:space="preserve"> = </w:t>
      </w:r>
      <w:r w:rsidRPr="00A52C3B">
        <w:rPr>
          <w:snapToGrid w:val="0"/>
          <w:sz w:val="24"/>
          <w:szCs w:val="24"/>
        </w:rPr>
        <w:tab/>
        <w:t>20 [°C]</w:t>
      </w:r>
    </w:p>
    <w:p w14:paraId="0C03827C" w14:textId="0769AA16" w:rsidR="00A02811" w:rsidRPr="00A52C3B" w:rsidRDefault="00A02811" w:rsidP="000034EA">
      <w:pPr>
        <w:jc w:val="both"/>
        <w:rPr>
          <w:snapToGrid w:val="0"/>
          <w:sz w:val="24"/>
          <w:szCs w:val="24"/>
        </w:rPr>
      </w:pPr>
      <w:r w:rsidRPr="00A52C3B">
        <w:rPr>
          <w:snapToGrid w:val="0"/>
          <w:sz w:val="24"/>
          <w:szCs w:val="24"/>
        </w:rPr>
        <w:t>Vonkajšia výpočtová teplota</w:t>
      </w:r>
      <w:r w:rsidRPr="00A52C3B">
        <w:rPr>
          <w:snapToGrid w:val="0"/>
          <w:sz w:val="24"/>
          <w:szCs w:val="24"/>
        </w:rPr>
        <w:tab/>
      </w:r>
      <w:r w:rsidRPr="00A52C3B">
        <w:rPr>
          <w:snapToGrid w:val="0"/>
          <w:sz w:val="24"/>
          <w:szCs w:val="24"/>
        </w:rPr>
        <w:tab/>
      </w:r>
      <w:r w:rsidRPr="00A52C3B">
        <w:rPr>
          <w:snapToGrid w:val="0"/>
          <w:sz w:val="24"/>
          <w:szCs w:val="24"/>
        </w:rPr>
        <w:tab/>
      </w:r>
      <w:r w:rsidRPr="00A52C3B">
        <w:rPr>
          <w:snapToGrid w:val="0"/>
          <w:sz w:val="24"/>
          <w:szCs w:val="24"/>
        </w:rPr>
        <w:tab/>
      </w:r>
      <w:r w:rsidRPr="00A52C3B">
        <w:rPr>
          <w:snapToGrid w:val="0"/>
          <w:sz w:val="24"/>
          <w:szCs w:val="24"/>
        </w:rPr>
        <w:tab/>
        <w:t>t</w:t>
      </w:r>
      <w:r w:rsidRPr="00A52C3B">
        <w:rPr>
          <w:snapToGrid w:val="0"/>
          <w:sz w:val="24"/>
          <w:szCs w:val="24"/>
          <w:vertAlign w:val="subscript"/>
        </w:rPr>
        <w:t>e</w:t>
      </w:r>
      <w:r w:rsidRPr="00A52C3B">
        <w:rPr>
          <w:snapToGrid w:val="0"/>
          <w:sz w:val="24"/>
          <w:szCs w:val="24"/>
        </w:rPr>
        <w:t xml:space="preserve"> = </w:t>
      </w:r>
      <w:r w:rsidRPr="00A52C3B">
        <w:rPr>
          <w:snapToGrid w:val="0"/>
          <w:sz w:val="24"/>
          <w:szCs w:val="24"/>
        </w:rPr>
        <w:tab/>
        <w:t>-1</w:t>
      </w:r>
      <w:r w:rsidR="00C62CA2">
        <w:rPr>
          <w:snapToGrid w:val="0"/>
          <w:sz w:val="24"/>
          <w:szCs w:val="24"/>
        </w:rPr>
        <w:t>6</w:t>
      </w:r>
      <w:r w:rsidRPr="00A52C3B">
        <w:rPr>
          <w:snapToGrid w:val="0"/>
          <w:sz w:val="24"/>
          <w:szCs w:val="24"/>
        </w:rPr>
        <w:t xml:space="preserve"> [°C]</w:t>
      </w:r>
    </w:p>
    <w:p w14:paraId="7DB191BB" w14:textId="25388C5D" w:rsidR="00A02811" w:rsidRPr="00A52C3B" w:rsidRDefault="00A02811" w:rsidP="000034EA">
      <w:pPr>
        <w:jc w:val="both"/>
        <w:rPr>
          <w:snapToGrid w:val="0"/>
          <w:sz w:val="24"/>
          <w:szCs w:val="24"/>
        </w:rPr>
      </w:pPr>
      <w:r w:rsidRPr="00A52C3B">
        <w:rPr>
          <w:snapToGrid w:val="0"/>
          <w:sz w:val="24"/>
          <w:szCs w:val="24"/>
        </w:rPr>
        <w:t>Počet vykurovacích dní</w:t>
      </w:r>
      <w:r w:rsidRPr="00A52C3B">
        <w:rPr>
          <w:snapToGrid w:val="0"/>
          <w:sz w:val="24"/>
          <w:szCs w:val="24"/>
        </w:rPr>
        <w:tab/>
      </w:r>
      <w:r w:rsidRPr="00A52C3B">
        <w:rPr>
          <w:snapToGrid w:val="0"/>
          <w:sz w:val="24"/>
          <w:szCs w:val="24"/>
        </w:rPr>
        <w:tab/>
      </w:r>
      <w:r w:rsidRPr="00A52C3B">
        <w:rPr>
          <w:snapToGrid w:val="0"/>
          <w:sz w:val="24"/>
          <w:szCs w:val="24"/>
        </w:rPr>
        <w:tab/>
      </w:r>
      <w:r w:rsidRPr="00A52C3B">
        <w:rPr>
          <w:snapToGrid w:val="0"/>
          <w:sz w:val="24"/>
          <w:szCs w:val="24"/>
        </w:rPr>
        <w:tab/>
      </w:r>
      <w:r w:rsidRPr="00A52C3B">
        <w:rPr>
          <w:snapToGrid w:val="0"/>
          <w:sz w:val="24"/>
          <w:szCs w:val="24"/>
        </w:rPr>
        <w:tab/>
        <w:t>d =</w:t>
      </w:r>
      <w:r w:rsidRPr="00A52C3B">
        <w:rPr>
          <w:snapToGrid w:val="0"/>
          <w:sz w:val="24"/>
          <w:szCs w:val="24"/>
        </w:rPr>
        <w:tab/>
        <w:t xml:space="preserve"> 2</w:t>
      </w:r>
      <w:r w:rsidR="00C62CA2">
        <w:rPr>
          <w:snapToGrid w:val="0"/>
          <w:sz w:val="24"/>
          <w:szCs w:val="24"/>
        </w:rPr>
        <w:t>53</w:t>
      </w:r>
      <w:r w:rsidRPr="00A52C3B">
        <w:rPr>
          <w:snapToGrid w:val="0"/>
          <w:sz w:val="24"/>
          <w:szCs w:val="24"/>
        </w:rPr>
        <w:t xml:space="preserve"> [dní]</w:t>
      </w:r>
    </w:p>
    <w:p w14:paraId="2030A61A" w14:textId="77777777" w:rsidR="00A02811" w:rsidRPr="00A52C3B" w:rsidRDefault="00A02811" w:rsidP="000034EA">
      <w:pPr>
        <w:jc w:val="both"/>
        <w:rPr>
          <w:snapToGrid w:val="0"/>
          <w:sz w:val="24"/>
          <w:szCs w:val="24"/>
        </w:rPr>
      </w:pPr>
    </w:p>
    <w:p w14:paraId="0560EDF8" w14:textId="77777777" w:rsidR="00A02811" w:rsidRPr="00A52C3B" w:rsidRDefault="00A02811" w:rsidP="000034EA">
      <w:pPr>
        <w:jc w:val="both"/>
        <w:rPr>
          <w:i/>
          <w:snapToGrid w:val="0"/>
          <w:sz w:val="24"/>
          <w:szCs w:val="24"/>
          <w:u w:val="single"/>
        </w:rPr>
      </w:pPr>
      <w:r w:rsidRPr="00A52C3B">
        <w:rPr>
          <w:i/>
          <w:snapToGrid w:val="0"/>
          <w:sz w:val="24"/>
          <w:szCs w:val="24"/>
          <w:u w:val="single"/>
        </w:rPr>
        <w:t>Výpočet ročnej spotreby tepla:</w:t>
      </w:r>
    </w:p>
    <w:p w14:paraId="7295F13F" w14:textId="77777777" w:rsidR="00A02811" w:rsidRPr="00A52C3B" w:rsidRDefault="00000000" w:rsidP="000034EA">
      <w:pPr>
        <w:pStyle w:val="Nadpis1"/>
        <w:jc w:val="center"/>
        <w:rPr>
          <w:i/>
          <w:szCs w:val="24"/>
          <w:lang w:val="sk-SK"/>
        </w:rPr>
      </w:pPr>
      <m:oMathPara>
        <m:oMath>
          <m:sSub>
            <m:sSubPr>
              <m:ctrlPr>
                <w:rPr>
                  <w:rFonts w:ascii="Cambria Math" w:hAnsi="Cambria Math"/>
                  <w:i/>
                  <w:szCs w:val="24"/>
                </w:rPr>
              </m:ctrlPr>
            </m:sSubPr>
            <m:e>
              <m:r>
                <w:rPr>
                  <w:rFonts w:ascii="Cambria Math" w:hAnsi="Cambria Math"/>
                  <w:szCs w:val="24"/>
                  <w:lang w:val="sk-SK"/>
                </w:rPr>
                <m:t>Q</m:t>
              </m:r>
            </m:e>
            <m:sub>
              <m:r>
                <w:rPr>
                  <w:rFonts w:ascii="Cambria Math" w:hAnsi="Cambria Math"/>
                  <w:szCs w:val="24"/>
                  <w:lang w:val="sk-SK"/>
                </w:rPr>
                <m:t>CVYK</m:t>
              </m:r>
            </m:sub>
          </m:sSub>
          <m:r>
            <w:rPr>
              <w:rFonts w:ascii="Cambria Math" w:hAnsi="Cambria Math"/>
              <w:szCs w:val="24"/>
              <w:lang w:val="sk-SK"/>
            </w:rPr>
            <m:t>=t×ε×</m:t>
          </m:r>
          <m:sSub>
            <m:sSubPr>
              <m:ctrlPr>
                <w:rPr>
                  <w:rFonts w:ascii="Cambria Math" w:hAnsi="Cambria Math"/>
                  <w:i/>
                  <w:szCs w:val="24"/>
                </w:rPr>
              </m:ctrlPr>
            </m:sSubPr>
            <m:e>
              <m:r>
                <w:rPr>
                  <w:rFonts w:ascii="Cambria Math" w:hAnsi="Cambria Math"/>
                  <w:szCs w:val="24"/>
                  <w:lang w:val="sk-SK"/>
                </w:rPr>
                <m:t>Q</m:t>
              </m:r>
            </m:e>
            <m:sub>
              <m:r>
                <w:rPr>
                  <w:rFonts w:ascii="Cambria Math" w:hAnsi="Cambria Math"/>
                  <w:szCs w:val="24"/>
                  <w:lang w:val="sk-SK"/>
                </w:rPr>
                <m:t>VYK</m:t>
              </m:r>
            </m:sub>
          </m:sSub>
          <m:r>
            <w:rPr>
              <w:rFonts w:ascii="Cambria Math" w:hAnsi="Cambria Math"/>
              <w:szCs w:val="24"/>
              <w:lang w:val="sk-SK"/>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lang w:val="sk-SK"/>
                    </w:rPr>
                    <m:t>t</m:t>
                  </m:r>
                </m:e>
                <m:sub>
                  <m:r>
                    <w:rPr>
                      <w:rFonts w:ascii="Cambria Math" w:hAnsi="Cambria Math"/>
                      <w:szCs w:val="24"/>
                      <w:lang w:val="sk-SK"/>
                    </w:rPr>
                    <m:t>is</m:t>
                  </m:r>
                </m:sub>
              </m:sSub>
              <m:r>
                <w:rPr>
                  <w:rFonts w:ascii="Cambria Math" w:hAnsi="Cambria Math"/>
                  <w:szCs w:val="24"/>
                  <w:lang w:val="sk-SK"/>
                </w:rPr>
                <m:t>×</m:t>
              </m:r>
              <m:sSub>
                <m:sSubPr>
                  <m:ctrlPr>
                    <w:rPr>
                      <w:rFonts w:ascii="Cambria Math" w:hAnsi="Cambria Math"/>
                      <w:i/>
                      <w:szCs w:val="24"/>
                    </w:rPr>
                  </m:ctrlPr>
                </m:sSubPr>
                <m:e>
                  <m:r>
                    <w:rPr>
                      <w:rFonts w:ascii="Cambria Math" w:hAnsi="Cambria Math"/>
                      <w:szCs w:val="24"/>
                      <w:lang w:val="sk-SK"/>
                    </w:rPr>
                    <m:t>t</m:t>
                  </m:r>
                </m:e>
                <m:sub>
                  <m:r>
                    <w:rPr>
                      <w:rFonts w:ascii="Cambria Math" w:hAnsi="Cambria Math"/>
                      <w:szCs w:val="24"/>
                      <w:lang w:val="sk-SK"/>
                    </w:rPr>
                    <m:t>es</m:t>
                  </m:r>
                </m:sub>
              </m:sSub>
            </m:num>
            <m:den>
              <m:sSub>
                <m:sSubPr>
                  <m:ctrlPr>
                    <w:rPr>
                      <w:rFonts w:ascii="Cambria Math" w:hAnsi="Cambria Math"/>
                      <w:i/>
                      <w:szCs w:val="24"/>
                    </w:rPr>
                  </m:ctrlPr>
                </m:sSubPr>
                <m:e>
                  <m:r>
                    <w:rPr>
                      <w:rFonts w:ascii="Cambria Math" w:hAnsi="Cambria Math"/>
                      <w:szCs w:val="24"/>
                      <w:lang w:val="sk-SK"/>
                    </w:rPr>
                    <m:t>t</m:t>
                  </m:r>
                </m:e>
                <m:sub>
                  <m:r>
                    <w:rPr>
                      <w:rFonts w:ascii="Cambria Math" w:hAnsi="Cambria Math"/>
                      <w:szCs w:val="24"/>
                      <w:lang w:val="sk-SK"/>
                    </w:rPr>
                    <m:t>i</m:t>
                  </m:r>
                </m:sub>
              </m:sSub>
              <m:r>
                <w:rPr>
                  <w:rFonts w:ascii="Cambria Math" w:hAnsi="Cambria Math"/>
                  <w:szCs w:val="24"/>
                  <w:lang w:val="sk-SK"/>
                </w:rPr>
                <m:t>×</m:t>
              </m:r>
              <m:sSub>
                <m:sSubPr>
                  <m:ctrlPr>
                    <w:rPr>
                      <w:rFonts w:ascii="Cambria Math" w:hAnsi="Cambria Math"/>
                      <w:i/>
                      <w:szCs w:val="24"/>
                    </w:rPr>
                  </m:ctrlPr>
                </m:sSubPr>
                <m:e>
                  <m:r>
                    <w:rPr>
                      <w:rFonts w:ascii="Cambria Math" w:hAnsi="Cambria Math"/>
                      <w:szCs w:val="24"/>
                      <w:lang w:val="sk-SK"/>
                    </w:rPr>
                    <m:t>t</m:t>
                  </m:r>
                </m:e>
                <m:sub>
                  <m:r>
                    <w:rPr>
                      <w:rFonts w:ascii="Cambria Math" w:hAnsi="Cambria Math"/>
                      <w:szCs w:val="24"/>
                      <w:lang w:val="sk-SK"/>
                    </w:rPr>
                    <m:t>e</m:t>
                  </m:r>
                </m:sub>
              </m:sSub>
            </m:den>
          </m:f>
          <m:r>
            <w:rPr>
              <w:rFonts w:ascii="Cambria Math" w:hAnsi="Cambria Math"/>
              <w:szCs w:val="24"/>
              <w:lang w:val="sk-SK"/>
            </w:rPr>
            <m:t>×d×3,6×</m:t>
          </m:r>
          <m:sSup>
            <m:sSupPr>
              <m:ctrlPr>
                <w:rPr>
                  <w:rFonts w:ascii="Cambria Math" w:hAnsi="Cambria Math"/>
                  <w:i/>
                  <w:szCs w:val="24"/>
                </w:rPr>
              </m:ctrlPr>
            </m:sSupPr>
            <m:e>
              <m:r>
                <w:rPr>
                  <w:rFonts w:ascii="Cambria Math" w:hAnsi="Cambria Math"/>
                  <w:szCs w:val="24"/>
                  <w:lang w:val="sk-SK"/>
                </w:rPr>
                <m:t>10</m:t>
              </m:r>
            </m:e>
            <m:sup>
              <m:r>
                <w:rPr>
                  <w:rFonts w:ascii="Cambria Math" w:hAnsi="Cambria Math"/>
                  <w:szCs w:val="24"/>
                  <w:lang w:val="sk-SK"/>
                </w:rPr>
                <m:t>-3</m:t>
              </m:r>
            </m:sup>
          </m:sSup>
        </m:oMath>
      </m:oMathPara>
    </w:p>
    <w:p w14:paraId="7D54F9E4" w14:textId="77777777" w:rsidR="00A02811" w:rsidRPr="00A52C3B" w:rsidRDefault="00A02811" w:rsidP="000034EA">
      <w:pPr>
        <w:jc w:val="center"/>
        <w:rPr>
          <w:sz w:val="24"/>
          <w:szCs w:val="24"/>
        </w:rPr>
      </w:pPr>
    </w:p>
    <w:p w14:paraId="40039158" w14:textId="7D8B2185" w:rsidR="00A02811" w:rsidRPr="00A52C3B" w:rsidRDefault="00000000" w:rsidP="000034EA">
      <w:pPr>
        <w:pStyle w:val="Nadpis1"/>
        <w:jc w:val="center"/>
        <w:rPr>
          <w:i/>
          <w:szCs w:val="24"/>
          <w:lang w:val="sk-SK"/>
        </w:rPr>
      </w:pPr>
      <m:oMathPara>
        <m:oMath>
          <m:sSub>
            <m:sSubPr>
              <m:ctrlPr>
                <w:rPr>
                  <w:rFonts w:ascii="Cambria Math" w:hAnsi="Cambria Math"/>
                  <w:i/>
                  <w:szCs w:val="24"/>
                </w:rPr>
              </m:ctrlPr>
            </m:sSubPr>
            <m:e>
              <m:r>
                <w:rPr>
                  <w:rFonts w:ascii="Cambria Math" w:hAnsi="Cambria Math"/>
                  <w:szCs w:val="24"/>
                  <w:lang w:val="sk-SK"/>
                </w:rPr>
                <m:t>Q</m:t>
              </m:r>
            </m:e>
            <m:sub>
              <m:r>
                <w:rPr>
                  <w:rFonts w:ascii="Cambria Math" w:hAnsi="Cambria Math"/>
                  <w:szCs w:val="24"/>
                  <w:lang w:val="sk-SK"/>
                </w:rPr>
                <m:t>CVYK</m:t>
              </m:r>
            </m:sub>
          </m:sSub>
          <m:r>
            <w:rPr>
              <w:rFonts w:ascii="Cambria Math" w:hAnsi="Cambria Math"/>
              <w:szCs w:val="24"/>
              <w:lang w:val="sk-SK"/>
            </w:rPr>
            <m:t>=20×0,8×18,4×</m:t>
          </m:r>
          <m:f>
            <m:fPr>
              <m:ctrlPr>
                <w:rPr>
                  <w:rFonts w:ascii="Cambria Math" w:hAnsi="Cambria Math"/>
                  <w:i/>
                  <w:szCs w:val="24"/>
                </w:rPr>
              </m:ctrlPr>
            </m:fPr>
            <m:num>
              <m:r>
                <w:rPr>
                  <w:rFonts w:ascii="Cambria Math" w:hAnsi="Cambria Math"/>
                  <w:szCs w:val="24"/>
                  <w:lang w:val="sk-SK"/>
                </w:rPr>
                <m:t>18-3,4</m:t>
              </m:r>
            </m:num>
            <m:den>
              <m:r>
                <w:rPr>
                  <w:rFonts w:ascii="Cambria Math" w:hAnsi="Cambria Math"/>
                  <w:szCs w:val="24"/>
                  <w:lang w:val="sk-SK"/>
                </w:rPr>
                <m:t>20-(-16)</m:t>
              </m:r>
            </m:den>
          </m:f>
          <m:r>
            <w:rPr>
              <w:rFonts w:ascii="Cambria Math" w:hAnsi="Cambria Math"/>
              <w:szCs w:val="24"/>
              <w:lang w:val="sk-SK"/>
            </w:rPr>
            <m:t>×253×3,6×</m:t>
          </m:r>
          <m:sSup>
            <m:sSupPr>
              <m:ctrlPr>
                <w:rPr>
                  <w:rFonts w:ascii="Cambria Math" w:hAnsi="Cambria Math"/>
                  <w:i/>
                  <w:szCs w:val="24"/>
                </w:rPr>
              </m:ctrlPr>
            </m:sSupPr>
            <m:e>
              <m:r>
                <w:rPr>
                  <w:rFonts w:ascii="Cambria Math" w:hAnsi="Cambria Math"/>
                  <w:szCs w:val="24"/>
                  <w:lang w:val="sk-SK"/>
                </w:rPr>
                <m:t>10</m:t>
              </m:r>
            </m:e>
            <m:sup>
              <m:r>
                <w:rPr>
                  <w:rFonts w:ascii="Cambria Math" w:hAnsi="Cambria Math"/>
                  <w:szCs w:val="24"/>
                  <w:lang w:val="sk-SK"/>
                </w:rPr>
                <m:t>-3</m:t>
              </m:r>
            </m:sup>
          </m:sSup>
        </m:oMath>
      </m:oMathPara>
    </w:p>
    <w:p w14:paraId="63EBBE00" w14:textId="77777777" w:rsidR="00A02811" w:rsidRPr="00A52C3B" w:rsidRDefault="00A02811" w:rsidP="000034EA">
      <w:pPr>
        <w:jc w:val="center"/>
        <w:rPr>
          <w:sz w:val="24"/>
          <w:szCs w:val="24"/>
        </w:rPr>
      </w:pPr>
    </w:p>
    <w:p w14:paraId="0F4A187E" w14:textId="77401E83" w:rsidR="00A02811" w:rsidRPr="00A52C3B" w:rsidRDefault="00000000" w:rsidP="001250CE">
      <w:pPr>
        <w:jc w:val="center"/>
        <w:rPr>
          <w:sz w:val="24"/>
          <w:szCs w:val="24"/>
        </w:rPr>
      </w:pPr>
      <m:oMathPara>
        <m:oMath>
          <m:sSub>
            <m:sSubPr>
              <m:ctrlPr>
                <w:rPr>
                  <w:rFonts w:ascii="Cambria Math" w:hAnsi="Cambria Math"/>
                  <w:i/>
                  <w:snapToGrid w:val="0"/>
                  <w:sz w:val="24"/>
                  <w:szCs w:val="24"/>
                </w:rPr>
              </m:ctrlPr>
            </m:sSubPr>
            <m:e>
              <m:r>
                <w:rPr>
                  <w:rFonts w:ascii="Cambria Math" w:hAnsi="Cambria Math"/>
                  <w:sz w:val="24"/>
                  <w:szCs w:val="24"/>
                </w:rPr>
                <m:t>Q</m:t>
              </m:r>
            </m:e>
            <m:sub>
              <m:r>
                <w:rPr>
                  <w:rFonts w:ascii="Cambria Math" w:hAnsi="Cambria Math"/>
                  <w:sz w:val="24"/>
                  <w:szCs w:val="24"/>
                </w:rPr>
                <m:t>CVYK</m:t>
              </m:r>
            </m:sub>
          </m:sSub>
          <m:r>
            <w:rPr>
              <w:rFonts w:ascii="Cambria Math" w:hAnsi="Cambria Math"/>
              <w:sz w:val="24"/>
              <w:szCs w:val="24"/>
            </w:rPr>
            <m:t>=108,8 [GJ/rok]</m:t>
          </m:r>
        </m:oMath>
      </m:oMathPara>
    </w:p>
    <w:p w14:paraId="3B932922" w14:textId="0A443F61" w:rsidR="00886F6D" w:rsidRDefault="001250CE" w:rsidP="00886F6D">
      <w:pPr>
        <w:pStyle w:val="Obyajntext"/>
        <w:jc w:val="both"/>
        <w:rPr>
          <w:rFonts w:ascii="Times New Roman" w:hAnsi="Times New Roman"/>
          <w:b/>
          <w:bCs/>
          <w:sz w:val="24"/>
          <w:szCs w:val="24"/>
        </w:rPr>
      </w:pPr>
      <w:r>
        <w:rPr>
          <w:rFonts w:ascii="Times New Roman" w:hAnsi="Times New Roman"/>
          <w:b/>
          <w:bCs/>
          <w:sz w:val="24"/>
          <w:szCs w:val="24"/>
        </w:rPr>
        <w:lastRenderedPageBreak/>
        <w:t>6</w:t>
      </w:r>
      <w:r w:rsidR="00886F6D">
        <w:rPr>
          <w:rFonts w:ascii="Times New Roman" w:hAnsi="Times New Roman"/>
          <w:b/>
          <w:bCs/>
          <w:sz w:val="24"/>
          <w:szCs w:val="24"/>
        </w:rPr>
        <w:t>/ POŽIADAVKY NA MONTÁŽ</w:t>
      </w:r>
    </w:p>
    <w:p w14:paraId="0941AC6A" w14:textId="4B1A9D5C" w:rsidR="00A02811" w:rsidRPr="00A52C3B" w:rsidRDefault="001250CE" w:rsidP="001250CE">
      <w:pPr>
        <w:pStyle w:val="Zkladntext2"/>
        <w:spacing w:after="0" w:line="240" w:lineRule="auto"/>
        <w:ind w:firstLine="708"/>
        <w:jc w:val="both"/>
        <w:rPr>
          <w:sz w:val="24"/>
          <w:szCs w:val="24"/>
        </w:rPr>
      </w:pPr>
      <w:r w:rsidRPr="001250CE">
        <w:rPr>
          <w:rFonts w:eastAsia="Calibri"/>
          <w:sz w:val="24"/>
          <w:szCs w:val="24"/>
          <w:lang w:eastAsia="en-US"/>
        </w:rPr>
        <w:t>Zariadenia musia byť namontované odbornou montážnou firmou.</w:t>
      </w:r>
    </w:p>
    <w:p w14:paraId="3780217F" w14:textId="77777777" w:rsidR="00A02811" w:rsidRDefault="00A02811" w:rsidP="000034EA">
      <w:pPr>
        <w:pStyle w:val="Zkladntext2"/>
        <w:spacing w:after="0" w:line="240" w:lineRule="auto"/>
        <w:jc w:val="both"/>
        <w:rPr>
          <w:sz w:val="24"/>
          <w:szCs w:val="24"/>
        </w:rPr>
      </w:pPr>
    </w:p>
    <w:p w14:paraId="2C0BB240" w14:textId="77777777" w:rsidR="001250CE" w:rsidRPr="00A52C3B" w:rsidRDefault="001250CE" w:rsidP="000034EA">
      <w:pPr>
        <w:pStyle w:val="Zkladntext2"/>
        <w:spacing w:after="0" w:line="240" w:lineRule="auto"/>
        <w:jc w:val="both"/>
        <w:rPr>
          <w:sz w:val="24"/>
          <w:szCs w:val="24"/>
        </w:rPr>
      </w:pPr>
    </w:p>
    <w:p w14:paraId="789D5719" w14:textId="59E2C7F6" w:rsidR="00A02811" w:rsidRPr="00A52C3B" w:rsidRDefault="001250CE" w:rsidP="000034EA">
      <w:pPr>
        <w:pStyle w:val="Zkladntext2"/>
        <w:spacing w:after="0" w:line="240" w:lineRule="auto"/>
        <w:jc w:val="both"/>
        <w:rPr>
          <w:sz w:val="24"/>
          <w:szCs w:val="24"/>
        </w:rPr>
      </w:pPr>
      <w:r>
        <w:rPr>
          <w:b/>
          <w:sz w:val="24"/>
          <w:szCs w:val="24"/>
        </w:rPr>
        <w:t xml:space="preserve">7/ </w:t>
      </w:r>
      <w:r w:rsidRPr="001250CE">
        <w:rPr>
          <w:b/>
          <w:sz w:val="24"/>
          <w:szCs w:val="24"/>
        </w:rPr>
        <w:t>POŽIADAVKY NA PREVÁDZKU, OBSLUHU A ÚDRŽBU ZARIADENÍ</w:t>
      </w:r>
    </w:p>
    <w:p w14:paraId="73B5A5E9" w14:textId="7F3354A9" w:rsidR="0063566B" w:rsidRPr="00A52C3B" w:rsidRDefault="001250CE" w:rsidP="000034EA">
      <w:pPr>
        <w:pStyle w:val="Zkladntext2"/>
        <w:spacing w:after="0" w:line="240" w:lineRule="auto"/>
        <w:jc w:val="both"/>
        <w:rPr>
          <w:sz w:val="24"/>
          <w:szCs w:val="24"/>
        </w:rPr>
      </w:pPr>
      <w:r w:rsidRPr="001250CE">
        <w:rPr>
          <w:snapToGrid w:val="0"/>
          <w:sz w:val="24"/>
          <w:szCs w:val="24"/>
        </w:rPr>
        <w:t>Obsluhu  a  údržbu  zariadení  musí  vykonávať  kvalifikovaná  osoba  podľa  technických  podmienok  dodaných výrobcami. K dlhodobej a ekonomickej prevádzke vykurovacích zariadení je potrebné zabezpečiť trvalý servis u výrobcov vykurovacích zariadení.</w:t>
      </w:r>
    </w:p>
    <w:p w14:paraId="775B366B" w14:textId="77777777" w:rsidR="00D66C56" w:rsidRPr="00A52C3B" w:rsidRDefault="00D66C56" w:rsidP="000034EA">
      <w:pPr>
        <w:pStyle w:val="Zkladntext2"/>
        <w:spacing w:after="0" w:line="240" w:lineRule="auto"/>
        <w:jc w:val="both"/>
        <w:rPr>
          <w:sz w:val="24"/>
          <w:szCs w:val="24"/>
        </w:rPr>
      </w:pPr>
    </w:p>
    <w:p w14:paraId="6384865D" w14:textId="77777777" w:rsidR="00A02811" w:rsidRPr="00A52C3B" w:rsidRDefault="00A02811" w:rsidP="000034EA">
      <w:pPr>
        <w:pStyle w:val="Zkladntext2"/>
        <w:spacing w:after="0" w:line="240" w:lineRule="auto"/>
        <w:jc w:val="both"/>
        <w:rPr>
          <w:sz w:val="24"/>
          <w:szCs w:val="24"/>
        </w:rPr>
      </w:pPr>
    </w:p>
    <w:p w14:paraId="648E05D1" w14:textId="49F50180" w:rsidR="00A02811" w:rsidRPr="00A52C3B" w:rsidRDefault="001250CE" w:rsidP="000034EA">
      <w:pPr>
        <w:jc w:val="both"/>
        <w:rPr>
          <w:b/>
          <w:snapToGrid w:val="0"/>
          <w:sz w:val="24"/>
          <w:szCs w:val="24"/>
        </w:rPr>
      </w:pPr>
      <w:r>
        <w:rPr>
          <w:b/>
          <w:snapToGrid w:val="0"/>
          <w:sz w:val="24"/>
          <w:szCs w:val="24"/>
        </w:rPr>
        <w:t>8</w:t>
      </w:r>
      <w:r w:rsidR="00A02811" w:rsidRPr="00A52C3B">
        <w:rPr>
          <w:b/>
          <w:snapToGrid w:val="0"/>
          <w:sz w:val="24"/>
          <w:szCs w:val="24"/>
        </w:rPr>
        <w:t>/ POŽIADAVKY NA</w:t>
      </w:r>
      <w:r w:rsidR="006048A2">
        <w:rPr>
          <w:b/>
          <w:snapToGrid w:val="0"/>
          <w:sz w:val="24"/>
          <w:szCs w:val="24"/>
        </w:rPr>
        <w:t xml:space="preserve"> </w:t>
      </w:r>
      <w:r w:rsidR="00A02811" w:rsidRPr="00A52C3B">
        <w:rPr>
          <w:b/>
          <w:snapToGrid w:val="0"/>
          <w:sz w:val="24"/>
          <w:szCs w:val="24"/>
        </w:rPr>
        <w:t>PROFESI</w:t>
      </w:r>
      <w:r w:rsidR="006048A2">
        <w:rPr>
          <w:b/>
          <w:snapToGrid w:val="0"/>
          <w:sz w:val="24"/>
          <w:szCs w:val="24"/>
        </w:rPr>
        <w:t>U</w:t>
      </w:r>
      <w:r w:rsidR="006048A2" w:rsidRPr="006048A2">
        <w:rPr>
          <w:b/>
          <w:sz w:val="24"/>
          <w:szCs w:val="24"/>
        </w:rPr>
        <w:t xml:space="preserve"> </w:t>
      </w:r>
      <w:r w:rsidR="006048A2" w:rsidRPr="00A52C3B">
        <w:rPr>
          <w:b/>
          <w:sz w:val="24"/>
          <w:szCs w:val="24"/>
        </w:rPr>
        <w:t>ELEKTRO</w:t>
      </w:r>
    </w:p>
    <w:p w14:paraId="41D13222" w14:textId="77777777" w:rsidR="006048A2" w:rsidRPr="006048A2" w:rsidRDefault="006048A2" w:rsidP="006048A2">
      <w:pPr>
        <w:jc w:val="both"/>
        <w:rPr>
          <w:snapToGrid w:val="0"/>
          <w:sz w:val="24"/>
          <w:szCs w:val="24"/>
        </w:rPr>
      </w:pPr>
      <w:r w:rsidRPr="006048A2">
        <w:rPr>
          <w:snapToGrid w:val="0"/>
          <w:sz w:val="24"/>
          <w:szCs w:val="24"/>
        </w:rPr>
        <w:t>-</w:t>
      </w:r>
      <w:r w:rsidRPr="006048A2">
        <w:rPr>
          <w:snapToGrid w:val="0"/>
          <w:sz w:val="24"/>
          <w:szCs w:val="24"/>
        </w:rPr>
        <w:tab/>
        <w:t>Napojiť jednotlivé elektrické konektory</w:t>
      </w:r>
    </w:p>
    <w:p w14:paraId="117D0929" w14:textId="77777777" w:rsidR="006048A2" w:rsidRPr="006048A2" w:rsidRDefault="006048A2" w:rsidP="006048A2">
      <w:pPr>
        <w:jc w:val="both"/>
        <w:rPr>
          <w:snapToGrid w:val="0"/>
          <w:sz w:val="24"/>
          <w:szCs w:val="24"/>
        </w:rPr>
      </w:pPr>
      <w:r w:rsidRPr="006048A2">
        <w:rPr>
          <w:snapToGrid w:val="0"/>
          <w:sz w:val="24"/>
          <w:szCs w:val="24"/>
        </w:rPr>
        <w:t>-</w:t>
      </w:r>
      <w:r w:rsidRPr="006048A2">
        <w:rPr>
          <w:snapToGrid w:val="0"/>
          <w:sz w:val="24"/>
          <w:szCs w:val="24"/>
        </w:rPr>
        <w:tab/>
        <w:t>Vodivé pospojovanie a uzemnenie zariadení v zmysle platných STN</w:t>
      </w:r>
    </w:p>
    <w:p w14:paraId="04E7F5A1" w14:textId="04D53653" w:rsidR="00A02811" w:rsidRPr="00A52C3B" w:rsidRDefault="006048A2" w:rsidP="006048A2">
      <w:pPr>
        <w:jc w:val="both"/>
        <w:rPr>
          <w:snapToGrid w:val="0"/>
          <w:sz w:val="24"/>
          <w:szCs w:val="24"/>
        </w:rPr>
      </w:pPr>
      <w:r w:rsidRPr="006048A2">
        <w:rPr>
          <w:snapToGrid w:val="0"/>
          <w:sz w:val="24"/>
          <w:szCs w:val="24"/>
        </w:rPr>
        <w:t>-</w:t>
      </w:r>
      <w:r w:rsidRPr="006048A2">
        <w:rPr>
          <w:snapToGrid w:val="0"/>
          <w:sz w:val="24"/>
          <w:szCs w:val="24"/>
        </w:rPr>
        <w:tab/>
        <w:t>Ochranu pripojených zariadení proti skratu a preťaženiu</w:t>
      </w:r>
    </w:p>
    <w:p w14:paraId="077A26D3" w14:textId="74302020" w:rsidR="000F5BF3" w:rsidRDefault="000F5BF3" w:rsidP="000034EA">
      <w:pPr>
        <w:rPr>
          <w:sz w:val="24"/>
          <w:szCs w:val="24"/>
        </w:rPr>
      </w:pPr>
    </w:p>
    <w:p w14:paraId="4112B9AC" w14:textId="77777777" w:rsidR="008C2C04" w:rsidRDefault="008C2C04" w:rsidP="000034EA">
      <w:pPr>
        <w:rPr>
          <w:sz w:val="24"/>
          <w:szCs w:val="24"/>
        </w:rPr>
      </w:pPr>
    </w:p>
    <w:p w14:paraId="275189FF" w14:textId="77777777" w:rsidR="008C2C04" w:rsidRDefault="008C2C04" w:rsidP="000034EA">
      <w:pPr>
        <w:rPr>
          <w:sz w:val="24"/>
          <w:szCs w:val="24"/>
        </w:rPr>
      </w:pPr>
    </w:p>
    <w:p w14:paraId="685EC9B1" w14:textId="176C81B1" w:rsidR="00886F6D" w:rsidRDefault="00886F6D" w:rsidP="000034EA">
      <w:pPr>
        <w:rPr>
          <w:sz w:val="24"/>
          <w:szCs w:val="24"/>
        </w:rPr>
      </w:pPr>
    </w:p>
    <w:p w14:paraId="66AEC74E" w14:textId="77777777" w:rsidR="006048A2" w:rsidRDefault="006048A2" w:rsidP="000034EA">
      <w:pPr>
        <w:rPr>
          <w:sz w:val="24"/>
          <w:szCs w:val="24"/>
        </w:rPr>
      </w:pPr>
    </w:p>
    <w:p w14:paraId="3B25B3EC" w14:textId="77777777" w:rsidR="006048A2" w:rsidRDefault="006048A2" w:rsidP="000034EA">
      <w:pPr>
        <w:rPr>
          <w:sz w:val="24"/>
          <w:szCs w:val="24"/>
        </w:rPr>
      </w:pPr>
    </w:p>
    <w:p w14:paraId="75860B19" w14:textId="77777777" w:rsidR="006048A2" w:rsidRDefault="006048A2" w:rsidP="000034EA">
      <w:pPr>
        <w:rPr>
          <w:sz w:val="24"/>
          <w:szCs w:val="24"/>
        </w:rPr>
      </w:pPr>
    </w:p>
    <w:p w14:paraId="5DC5299D" w14:textId="77777777" w:rsidR="006048A2" w:rsidRDefault="006048A2" w:rsidP="000034EA">
      <w:pPr>
        <w:rPr>
          <w:sz w:val="24"/>
          <w:szCs w:val="24"/>
        </w:rPr>
      </w:pPr>
    </w:p>
    <w:p w14:paraId="24B188CC" w14:textId="77777777" w:rsidR="006048A2" w:rsidRDefault="006048A2" w:rsidP="000034EA">
      <w:pPr>
        <w:rPr>
          <w:sz w:val="24"/>
          <w:szCs w:val="24"/>
        </w:rPr>
      </w:pPr>
    </w:p>
    <w:p w14:paraId="4299BA7D" w14:textId="77777777" w:rsidR="006048A2" w:rsidRDefault="006048A2" w:rsidP="000034EA">
      <w:pPr>
        <w:rPr>
          <w:sz w:val="24"/>
          <w:szCs w:val="24"/>
        </w:rPr>
      </w:pPr>
    </w:p>
    <w:p w14:paraId="320C3272" w14:textId="77777777" w:rsidR="006048A2" w:rsidRDefault="006048A2" w:rsidP="000034EA">
      <w:pPr>
        <w:rPr>
          <w:sz w:val="24"/>
          <w:szCs w:val="24"/>
        </w:rPr>
      </w:pPr>
    </w:p>
    <w:p w14:paraId="7D220FFE" w14:textId="77777777" w:rsidR="006048A2" w:rsidRDefault="006048A2" w:rsidP="000034EA">
      <w:pPr>
        <w:rPr>
          <w:sz w:val="24"/>
          <w:szCs w:val="24"/>
        </w:rPr>
      </w:pPr>
    </w:p>
    <w:p w14:paraId="28919D69" w14:textId="77777777" w:rsidR="006048A2" w:rsidRDefault="006048A2" w:rsidP="000034EA">
      <w:pPr>
        <w:rPr>
          <w:sz w:val="24"/>
          <w:szCs w:val="24"/>
        </w:rPr>
      </w:pPr>
    </w:p>
    <w:p w14:paraId="300725B2" w14:textId="77777777" w:rsidR="006048A2" w:rsidRDefault="006048A2" w:rsidP="000034EA">
      <w:pPr>
        <w:rPr>
          <w:sz w:val="24"/>
          <w:szCs w:val="24"/>
        </w:rPr>
      </w:pPr>
    </w:p>
    <w:p w14:paraId="6B86B5F7" w14:textId="77777777" w:rsidR="006048A2" w:rsidRDefault="006048A2" w:rsidP="000034EA">
      <w:pPr>
        <w:rPr>
          <w:sz w:val="24"/>
          <w:szCs w:val="24"/>
        </w:rPr>
      </w:pPr>
    </w:p>
    <w:p w14:paraId="53F95928" w14:textId="77777777" w:rsidR="006048A2" w:rsidRDefault="006048A2" w:rsidP="000034EA">
      <w:pPr>
        <w:rPr>
          <w:sz w:val="24"/>
          <w:szCs w:val="24"/>
        </w:rPr>
      </w:pPr>
    </w:p>
    <w:p w14:paraId="2B53F21B" w14:textId="77777777" w:rsidR="006048A2" w:rsidRDefault="006048A2" w:rsidP="000034EA">
      <w:pPr>
        <w:rPr>
          <w:sz w:val="24"/>
          <w:szCs w:val="24"/>
        </w:rPr>
      </w:pPr>
    </w:p>
    <w:p w14:paraId="7BDA6781" w14:textId="77777777" w:rsidR="006048A2" w:rsidRDefault="006048A2" w:rsidP="000034EA">
      <w:pPr>
        <w:rPr>
          <w:sz w:val="24"/>
          <w:szCs w:val="24"/>
        </w:rPr>
      </w:pPr>
    </w:p>
    <w:p w14:paraId="160C53DB" w14:textId="77777777" w:rsidR="006048A2" w:rsidRDefault="006048A2" w:rsidP="000034EA">
      <w:pPr>
        <w:rPr>
          <w:sz w:val="24"/>
          <w:szCs w:val="24"/>
        </w:rPr>
      </w:pPr>
    </w:p>
    <w:p w14:paraId="15322573" w14:textId="77777777" w:rsidR="006048A2" w:rsidRDefault="006048A2" w:rsidP="000034EA">
      <w:pPr>
        <w:rPr>
          <w:sz w:val="24"/>
          <w:szCs w:val="24"/>
        </w:rPr>
      </w:pPr>
    </w:p>
    <w:p w14:paraId="2C17A42A" w14:textId="77777777" w:rsidR="006048A2" w:rsidRDefault="006048A2" w:rsidP="000034EA">
      <w:pPr>
        <w:rPr>
          <w:sz w:val="24"/>
          <w:szCs w:val="24"/>
        </w:rPr>
      </w:pPr>
    </w:p>
    <w:p w14:paraId="35B6D64F" w14:textId="77777777" w:rsidR="006048A2" w:rsidRDefault="006048A2" w:rsidP="000034EA">
      <w:pPr>
        <w:rPr>
          <w:sz w:val="24"/>
          <w:szCs w:val="24"/>
        </w:rPr>
      </w:pPr>
    </w:p>
    <w:p w14:paraId="6E444722" w14:textId="77777777" w:rsidR="006048A2" w:rsidRDefault="006048A2" w:rsidP="000034EA">
      <w:pPr>
        <w:rPr>
          <w:sz w:val="24"/>
          <w:szCs w:val="24"/>
        </w:rPr>
      </w:pPr>
    </w:p>
    <w:p w14:paraId="11BF3934" w14:textId="77777777" w:rsidR="006048A2" w:rsidRDefault="006048A2" w:rsidP="000034EA">
      <w:pPr>
        <w:rPr>
          <w:sz w:val="24"/>
          <w:szCs w:val="24"/>
        </w:rPr>
      </w:pPr>
    </w:p>
    <w:p w14:paraId="20230731" w14:textId="77777777" w:rsidR="006048A2" w:rsidRDefault="006048A2" w:rsidP="000034EA">
      <w:pPr>
        <w:rPr>
          <w:sz w:val="24"/>
          <w:szCs w:val="24"/>
        </w:rPr>
      </w:pPr>
    </w:p>
    <w:p w14:paraId="3F6D0845" w14:textId="77777777" w:rsidR="006048A2" w:rsidRDefault="006048A2" w:rsidP="000034EA">
      <w:pPr>
        <w:rPr>
          <w:sz w:val="24"/>
          <w:szCs w:val="24"/>
        </w:rPr>
      </w:pPr>
    </w:p>
    <w:p w14:paraId="27E046B6" w14:textId="77777777" w:rsidR="006048A2" w:rsidRDefault="006048A2" w:rsidP="000034EA">
      <w:pPr>
        <w:rPr>
          <w:sz w:val="24"/>
          <w:szCs w:val="24"/>
        </w:rPr>
      </w:pPr>
    </w:p>
    <w:p w14:paraId="09FB837D" w14:textId="77777777" w:rsidR="006048A2" w:rsidRDefault="006048A2" w:rsidP="000034EA">
      <w:pPr>
        <w:rPr>
          <w:sz w:val="24"/>
          <w:szCs w:val="24"/>
        </w:rPr>
      </w:pPr>
    </w:p>
    <w:p w14:paraId="65F3068B" w14:textId="77777777" w:rsidR="006048A2" w:rsidRDefault="006048A2" w:rsidP="000034EA">
      <w:pPr>
        <w:rPr>
          <w:sz w:val="24"/>
          <w:szCs w:val="24"/>
        </w:rPr>
      </w:pPr>
    </w:p>
    <w:p w14:paraId="6CAEA421" w14:textId="77777777" w:rsidR="006048A2" w:rsidRDefault="006048A2" w:rsidP="000034EA">
      <w:pPr>
        <w:rPr>
          <w:sz w:val="24"/>
          <w:szCs w:val="24"/>
        </w:rPr>
      </w:pPr>
    </w:p>
    <w:p w14:paraId="37D7F8A8" w14:textId="77777777" w:rsidR="006048A2" w:rsidRDefault="006048A2" w:rsidP="000034EA">
      <w:pPr>
        <w:rPr>
          <w:sz w:val="24"/>
          <w:szCs w:val="24"/>
        </w:rPr>
      </w:pPr>
    </w:p>
    <w:p w14:paraId="6DA66F8A" w14:textId="77777777" w:rsidR="006048A2" w:rsidRDefault="006048A2" w:rsidP="000034EA">
      <w:pPr>
        <w:rPr>
          <w:sz w:val="24"/>
          <w:szCs w:val="24"/>
        </w:rPr>
      </w:pPr>
    </w:p>
    <w:p w14:paraId="3E401832" w14:textId="77777777" w:rsidR="006048A2" w:rsidRDefault="006048A2" w:rsidP="000034EA">
      <w:pPr>
        <w:rPr>
          <w:sz w:val="24"/>
          <w:szCs w:val="24"/>
        </w:rPr>
      </w:pPr>
    </w:p>
    <w:p w14:paraId="126BD271" w14:textId="77777777" w:rsidR="006048A2" w:rsidRDefault="006048A2" w:rsidP="000034EA">
      <w:pPr>
        <w:rPr>
          <w:sz w:val="24"/>
          <w:szCs w:val="24"/>
        </w:rPr>
      </w:pPr>
    </w:p>
    <w:p w14:paraId="19EAA57C" w14:textId="77777777" w:rsidR="006048A2" w:rsidRDefault="006048A2" w:rsidP="000034EA">
      <w:pPr>
        <w:rPr>
          <w:sz w:val="24"/>
          <w:szCs w:val="24"/>
        </w:rPr>
      </w:pPr>
    </w:p>
    <w:p w14:paraId="4BF8274E" w14:textId="77777777" w:rsidR="006048A2" w:rsidRDefault="006048A2" w:rsidP="000034EA">
      <w:pPr>
        <w:rPr>
          <w:sz w:val="24"/>
          <w:szCs w:val="24"/>
        </w:rPr>
      </w:pPr>
    </w:p>
    <w:p w14:paraId="0D0C9AA6" w14:textId="77777777" w:rsidR="006048A2" w:rsidRDefault="006048A2" w:rsidP="000034EA">
      <w:pPr>
        <w:rPr>
          <w:sz w:val="24"/>
          <w:szCs w:val="24"/>
        </w:rPr>
      </w:pPr>
    </w:p>
    <w:p w14:paraId="008D2090" w14:textId="77777777" w:rsidR="006048A2" w:rsidRDefault="006048A2" w:rsidP="000034EA">
      <w:pPr>
        <w:rPr>
          <w:sz w:val="24"/>
          <w:szCs w:val="24"/>
        </w:rPr>
      </w:pPr>
    </w:p>
    <w:p w14:paraId="14B60A19" w14:textId="26AE0F04" w:rsidR="00886F6D" w:rsidRDefault="00886F6D" w:rsidP="000034EA">
      <w:pPr>
        <w:rPr>
          <w:sz w:val="24"/>
          <w:szCs w:val="24"/>
        </w:rPr>
      </w:pPr>
    </w:p>
    <w:p w14:paraId="3DD6093E" w14:textId="77777777" w:rsidR="008C1AD6" w:rsidRDefault="008C1AD6" w:rsidP="008C1AD6">
      <w:pPr>
        <w:jc w:val="both"/>
        <w:rPr>
          <w:b/>
          <w:snapToGrid w:val="0"/>
          <w:sz w:val="36"/>
          <w:szCs w:val="36"/>
          <w:u w:val="single"/>
        </w:rPr>
      </w:pPr>
      <w:r>
        <w:rPr>
          <w:b/>
          <w:snapToGrid w:val="0"/>
          <w:sz w:val="36"/>
          <w:szCs w:val="36"/>
          <w:u w:val="single"/>
        </w:rPr>
        <w:lastRenderedPageBreak/>
        <w:t>VŠEOBECNÉ USTANOVENIA</w:t>
      </w:r>
    </w:p>
    <w:p w14:paraId="572D77D3" w14:textId="77777777" w:rsidR="008C1AD6" w:rsidRDefault="008C1AD6" w:rsidP="008C1AD6">
      <w:pPr>
        <w:pStyle w:val="Normlny1"/>
        <w:suppressLineNumbers/>
        <w:jc w:val="both"/>
        <w:rPr>
          <w:rStyle w:val="Normln1"/>
          <w:szCs w:val="24"/>
        </w:rPr>
      </w:pPr>
    </w:p>
    <w:p w14:paraId="065AC481" w14:textId="77777777" w:rsidR="008C1AD6" w:rsidRDefault="008C1AD6" w:rsidP="008C1AD6">
      <w:pPr>
        <w:pStyle w:val="Normlny1"/>
        <w:suppressLineNumbers/>
        <w:jc w:val="both"/>
        <w:rPr>
          <w:rStyle w:val="Normln1"/>
          <w:b/>
          <w:szCs w:val="24"/>
        </w:rPr>
      </w:pPr>
      <w:r>
        <w:rPr>
          <w:rStyle w:val="Normln1"/>
          <w:b/>
          <w:szCs w:val="24"/>
        </w:rPr>
        <w:t>1/ VŠEOBECNÉ USTANOVENIA</w:t>
      </w:r>
    </w:p>
    <w:p w14:paraId="63313D16" w14:textId="77777777" w:rsidR="008C1AD6" w:rsidRDefault="008C1AD6" w:rsidP="008C1AD6">
      <w:pPr>
        <w:jc w:val="both"/>
        <w:rPr>
          <w:sz w:val="24"/>
          <w:u w:val="single"/>
        </w:rPr>
      </w:pPr>
      <w:r>
        <w:rPr>
          <w:sz w:val="24"/>
          <w:szCs w:val="24"/>
        </w:rPr>
        <w:t>Táto technická správa je nedielnou súčasťou projektu. Výkresy nie sú určené k odmeriavaniu. Svojvoľná úprava a zmeny navrhnutých konštrukcií a prvkov, materiálov a technológií sú na zodpovednosti realizátora diela. Pred začatím prác bude vykonaná  kontrola skutočných rozmerov  konštrukcií a ich následné porovnanie s výkresovou dokumentáciou. Nejasnosti a zmeny nutné konzultovať s projektantom.</w:t>
      </w:r>
      <w:r>
        <w:rPr>
          <w:b/>
          <w:sz w:val="24"/>
          <w:szCs w:val="24"/>
        </w:rPr>
        <w:t xml:space="preserve"> </w:t>
      </w:r>
      <w:r>
        <w:rPr>
          <w:sz w:val="24"/>
          <w:szCs w:val="24"/>
        </w:rPr>
        <w:t>Projekt bol spracovaný podľa platných STN noriem a predpisov.</w:t>
      </w:r>
    </w:p>
    <w:p w14:paraId="730165FB" w14:textId="77777777" w:rsidR="008C1AD6" w:rsidRDefault="008C1AD6" w:rsidP="008C1AD6">
      <w:pPr>
        <w:jc w:val="both"/>
        <w:rPr>
          <w:sz w:val="24"/>
          <w:szCs w:val="24"/>
        </w:rPr>
      </w:pPr>
    </w:p>
    <w:p w14:paraId="17B24B18" w14:textId="77777777" w:rsidR="008C1AD6" w:rsidRDefault="008C1AD6" w:rsidP="008C1AD6">
      <w:pPr>
        <w:jc w:val="both"/>
        <w:rPr>
          <w:sz w:val="24"/>
          <w:szCs w:val="24"/>
        </w:rPr>
      </w:pPr>
      <w:r>
        <w:rPr>
          <w:sz w:val="24"/>
          <w:szCs w:val="24"/>
        </w:rPr>
        <w:t>Projekt predpokladá, že dodávateľom zaradenia bude odborná firma s oprávnením na činnosť podľa Zákona č. 124/2006 Z.z.</w:t>
      </w:r>
    </w:p>
    <w:p w14:paraId="2DF78367" w14:textId="77777777" w:rsidR="008C1AD6" w:rsidRDefault="008C1AD6" w:rsidP="008C1AD6">
      <w:pPr>
        <w:jc w:val="both"/>
        <w:rPr>
          <w:sz w:val="24"/>
          <w:szCs w:val="24"/>
        </w:rPr>
      </w:pPr>
    </w:p>
    <w:p w14:paraId="0B78DC4A" w14:textId="77777777" w:rsidR="008C1AD6" w:rsidRDefault="008C1AD6" w:rsidP="008C1AD6">
      <w:pPr>
        <w:jc w:val="both"/>
        <w:rPr>
          <w:b/>
          <w:sz w:val="24"/>
          <w:szCs w:val="24"/>
        </w:rPr>
      </w:pPr>
      <w:r>
        <w:rPr>
          <w:b/>
          <w:sz w:val="24"/>
          <w:szCs w:val="24"/>
        </w:rPr>
        <w:t>Oprávnenie na činnosť:</w:t>
      </w:r>
    </w:p>
    <w:p w14:paraId="36A7BC81" w14:textId="77777777" w:rsidR="008C1AD6" w:rsidRDefault="008C1AD6" w:rsidP="008C1AD6">
      <w:pPr>
        <w:numPr>
          <w:ilvl w:val="0"/>
          <w:numId w:val="4"/>
        </w:numPr>
        <w:ind w:left="0" w:firstLine="0"/>
        <w:jc w:val="both"/>
        <w:rPr>
          <w:sz w:val="24"/>
          <w:szCs w:val="24"/>
          <w:shd w:val="clear" w:color="auto" w:fill="FFFFFF"/>
        </w:rPr>
      </w:pPr>
      <w:r>
        <w:rPr>
          <w:sz w:val="24"/>
          <w:szCs w:val="24"/>
          <w:shd w:val="clear" w:color="auto" w:fill="FFFFFF"/>
        </w:rPr>
        <w:t>Odborné prehliadky a odborné skúšky a opravy vyhradeného technického zariadenia podľa právnych predpisov na zaistenie bezpečnosti a ochrany zdravia pri práci a plnenie tlakovej nádoby na dopravu plynov vrátane plnenia nádrže motorového vozidla plynom môže pre inú fyzickú osobu alebo pre inú právnickú osobu vykonávať len zamestnávateľ, ktorý má oprávnenie na činnosť (ďalej len „oprávnenie").</w:t>
      </w:r>
    </w:p>
    <w:p w14:paraId="5BF76E7D" w14:textId="77777777" w:rsidR="008C1AD6" w:rsidRDefault="008C1AD6" w:rsidP="008C1AD6">
      <w:pPr>
        <w:numPr>
          <w:ilvl w:val="0"/>
          <w:numId w:val="4"/>
        </w:numPr>
        <w:ind w:left="0" w:firstLine="0"/>
        <w:jc w:val="both"/>
        <w:rPr>
          <w:sz w:val="24"/>
          <w:szCs w:val="24"/>
          <w:shd w:val="clear" w:color="auto" w:fill="FFFFFF"/>
        </w:rPr>
      </w:pPr>
      <w:r>
        <w:rPr>
          <w:sz w:val="24"/>
          <w:szCs w:val="24"/>
          <w:shd w:val="clear" w:color="auto" w:fill="FFFFFF"/>
        </w:rPr>
        <w:t>Na činnosti podľa odseku 1 vydáva oprávnenie oprávnená právnická osoba na základe písomnej žiadosti. Žiadosť, ktorej prílohou sú doklady preukazujúce splnenie podmienok podľa odseku 3, obsahuje</w:t>
      </w:r>
    </w:p>
    <w:p w14:paraId="3E569225" w14:textId="77777777" w:rsidR="008C1AD6" w:rsidRDefault="008C1AD6" w:rsidP="008C1AD6">
      <w:pPr>
        <w:numPr>
          <w:ilvl w:val="0"/>
          <w:numId w:val="5"/>
        </w:numPr>
        <w:ind w:left="0" w:firstLine="0"/>
        <w:jc w:val="both"/>
        <w:rPr>
          <w:sz w:val="24"/>
          <w:szCs w:val="24"/>
          <w:shd w:val="clear" w:color="auto" w:fill="FFFFFF"/>
        </w:rPr>
      </w:pPr>
      <w:r>
        <w:rPr>
          <w:sz w:val="24"/>
          <w:szCs w:val="24"/>
          <w:shd w:val="clear" w:color="auto" w:fill="FFFFFF"/>
        </w:rPr>
        <w:t>meno, priezvisko, dátum narodenia a adresu trvalého pobytu fyzickej osoby,</w:t>
      </w:r>
    </w:p>
    <w:p w14:paraId="1A315C07" w14:textId="77777777" w:rsidR="008C1AD6" w:rsidRDefault="008C1AD6" w:rsidP="008C1AD6">
      <w:pPr>
        <w:numPr>
          <w:ilvl w:val="0"/>
          <w:numId w:val="5"/>
        </w:numPr>
        <w:ind w:left="0" w:firstLine="0"/>
        <w:jc w:val="both"/>
        <w:rPr>
          <w:sz w:val="24"/>
          <w:szCs w:val="24"/>
          <w:shd w:val="clear" w:color="auto" w:fill="FFFFFF"/>
        </w:rPr>
      </w:pPr>
      <w:r>
        <w:rPr>
          <w:sz w:val="24"/>
          <w:szCs w:val="24"/>
          <w:shd w:val="clear" w:color="auto" w:fill="FFFFFF"/>
        </w:rPr>
        <w:t>názov, sídlo, identifikačné číslo, ak už bolo pridelené, a názov a sídlo organizačnej zložky, pre ktorú sa žiada oprávnenie, ak ide o právnickú osobu,</w:t>
      </w:r>
    </w:p>
    <w:p w14:paraId="72A43010" w14:textId="77777777" w:rsidR="008C1AD6" w:rsidRDefault="008C1AD6" w:rsidP="008C1AD6">
      <w:pPr>
        <w:numPr>
          <w:ilvl w:val="0"/>
          <w:numId w:val="5"/>
        </w:numPr>
        <w:ind w:left="0" w:firstLine="0"/>
        <w:jc w:val="both"/>
        <w:rPr>
          <w:sz w:val="24"/>
          <w:szCs w:val="24"/>
          <w:shd w:val="clear" w:color="auto" w:fill="FFFFFF"/>
        </w:rPr>
      </w:pPr>
      <w:r>
        <w:rPr>
          <w:sz w:val="24"/>
          <w:szCs w:val="24"/>
          <w:shd w:val="clear" w:color="auto" w:fill="FFFFFF"/>
        </w:rPr>
        <w:t> druh a rozsah činnosti, na ktorú sa žiada oprávnenie</w:t>
      </w:r>
    </w:p>
    <w:p w14:paraId="1FD4C682" w14:textId="77777777" w:rsidR="008C1AD6" w:rsidRDefault="008C1AD6" w:rsidP="008C1AD6">
      <w:pPr>
        <w:numPr>
          <w:ilvl w:val="0"/>
          <w:numId w:val="4"/>
        </w:numPr>
        <w:ind w:left="0" w:firstLine="0"/>
        <w:jc w:val="both"/>
        <w:rPr>
          <w:sz w:val="24"/>
          <w:szCs w:val="24"/>
          <w:shd w:val="clear" w:color="auto" w:fill="FFFFFF"/>
        </w:rPr>
      </w:pPr>
      <w:r>
        <w:rPr>
          <w:sz w:val="24"/>
          <w:szCs w:val="24"/>
          <w:shd w:val="clear" w:color="auto" w:fill="FFFFFF"/>
        </w:rPr>
        <w:t>Podmienky na vydanie oprávnenia sú</w:t>
      </w:r>
    </w:p>
    <w:p w14:paraId="40D023E5" w14:textId="77777777" w:rsidR="008C1AD6" w:rsidRDefault="008C1AD6" w:rsidP="008C1AD6">
      <w:pPr>
        <w:numPr>
          <w:ilvl w:val="0"/>
          <w:numId w:val="6"/>
        </w:numPr>
        <w:ind w:left="0" w:firstLine="0"/>
        <w:jc w:val="both"/>
        <w:rPr>
          <w:sz w:val="24"/>
          <w:szCs w:val="24"/>
          <w:shd w:val="clear" w:color="auto" w:fill="FFFFFF"/>
        </w:rPr>
      </w:pPr>
      <w:r>
        <w:rPr>
          <w:sz w:val="24"/>
          <w:szCs w:val="24"/>
          <w:shd w:val="clear" w:color="auto" w:fill="FFFFFF"/>
        </w:rPr>
        <w:t>uzatvorená pracovná zmluva medzi zamestnávateľom a zamestnancom, ktorý má príslušný doklad o odbornej spôsobilosti podľa § 16, na vykonávanie činnosti podľa odseku 1,</w:t>
      </w:r>
    </w:p>
    <w:p w14:paraId="0BFDEAA7" w14:textId="77777777" w:rsidR="008C1AD6" w:rsidRDefault="008C1AD6" w:rsidP="008C1AD6">
      <w:pPr>
        <w:numPr>
          <w:ilvl w:val="0"/>
          <w:numId w:val="6"/>
        </w:numPr>
        <w:ind w:left="0" w:firstLine="0"/>
        <w:jc w:val="both"/>
        <w:rPr>
          <w:sz w:val="24"/>
          <w:szCs w:val="24"/>
          <w:shd w:val="clear" w:color="auto" w:fill="FFFFFF"/>
        </w:rPr>
      </w:pPr>
      <w:r>
        <w:rPr>
          <w:sz w:val="24"/>
          <w:szCs w:val="24"/>
          <w:shd w:val="clear" w:color="auto" w:fill="FFFFFF"/>
        </w:rPr>
        <w:t>primeraný spôsob a rozsah zabezpečenia vykonávania činnosti z technického, technologického, personálneho a organizačného hľadiska</w:t>
      </w:r>
    </w:p>
    <w:p w14:paraId="271FAFB5" w14:textId="77777777" w:rsidR="008C1AD6" w:rsidRDefault="008C1AD6" w:rsidP="008C1AD6">
      <w:pPr>
        <w:numPr>
          <w:ilvl w:val="0"/>
          <w:numId w:val="4"/>
        </w:numPr>
        <w:ind w:left="0" w:firstLine="0"/>
        <w:jc w:val="both"/>
        <w:rPr>
          <w:sz w:val="24"/>
          <w:szCs w:val="24"/>
          <w:shd w:val="clear" w:color="auto" w:fill="FFFFFF"/>
        </w:rPr>
      </w:pPr>
      <w:r>
        <w:rPr>
          <w:sz w:val="24"/>
          <w:szCs w:val="24"/>
          <w:shd w:val="clear" w:color="auto" w:fill="FFFFFF"/>
        </w:rPr>
        <w:t>Oprávnená právnická osoba vydá oprávnenie po preverení splnenia podmienok ustanovených týmto   zákonom, právnymi predpismi a ostatnými predpismi na zaistenie bezpečnosti a ochrany zdravia pri práci.</w:t>
      </w:r>
    </w:p>
    <w:p w14:paraId="05A47E96" w14:textId="77777777" w:rsidR="008C1AD6" w:rsidRDefault="008C1AD6" w:rsidP="008C1AD6">
      <w:pPr>
        <w:numPr>
          <w:ilvl w:val="0"/>
          <w:numId w:val="4"/>
        </w:numPr>
        <w:ind w:left="0" w:firstLine="0"/>
        <w:jc w:val="both"/>
        <w:rPr>
          <w:sz w:val="24"/>
          <w:szCs w:val="24"/>
          <w:shd w:val="clear" w:color="auto" w:fill="FFFFFF"/>
        </w:rPr>
      </w:pPr>
      <w:r>
        <w:rPr>
          <w:sz w:val="24"/>
          <w:szCs w:val="24"/>
          <w:shd w:val="clear" w:color="auto" w:fill="FFFFFF"/>
        </w:rPr>
        <w:t>Oprávnenie sa vydáva na neurčitý čas. V oprávnení sa uvedie</w:t>
      </w:r>
    </w:p>
    <w:p w14:paraId="1298ED14" w14:textId="77777777" w:rsidR="008C1AD6" w:rsidRDefault="008C1AD6" w:rsidP="008C1AD6">
      <w:pPr>
        <w:numPr>
          <w:ilvl w:val="0"/>
          <w:numId w:val="7"/>
        </w:numPr>
        <w:ind w:left="0" w:firstLine="0"/>
        <w:jc w:val="both"/>
        <w:rPr>
          <w:sz w:val="24"/>
          <w:szCs w:val="24"/>
          <w:shd w:val="clear" w:color="auto" w:fill="FFFFFF"/>
        </w:rPr>
      </w:pPr>
      <w:r>
        <w:rPr>
          <w:sz w:val="24"/>
          <w:szCs w:val="24"/>
          <w:shd w:val="clear" w:color="auto" w:fill="FFFFFF"/>
        </w:rPr>
        <w:t>názov a sídlo oprávnenej právnickej osoby, ktorá oprávnenie vydala,</w:t>
      </w:r>
    </w:p>
    <w:p w14:paraId="0FCBCEAB" w14:textId="77777777" w:rsidR="008C1AD6" w:rsidRDefault="008C1AD6" w:rsidP="008C1AD6">
      <w:pPr>
        <w:numPr>
          <w:ilvl w:val="0"/>
          <w:numId w:val="7"/>
        </w:numPr>
        <w:ind w:left="0" w:firstLine="0"/>
        <w:jc w:val="both"/>
        <w:rPr>
          <w:sz w:val="24"/>
          <w:szCs w:val="24"/>
          <w:shd w:val="clear" w:color="auto" w:fill="FFFFFF"/>
        </w:rPr>
      </w:pPr>
      <w:r>
        <w:rPr>
          <w:sz w:val="24"/>
          <w:szCs w:val="24"/>
          <w:shd w:val="clear" w:color="auto" w:fill="FFFFFF"/>
        </w:rPr>
        <w:t>evidenčné číslo oprávnenia,</w:t>
      </w:r>
    </w:p>
    <w:p w14:paraId="18C424A7" w14:textId="77777777" w:rsidR="008C1AD6" w:rsidRDefault="008C1AD6" w:rsidP="008C1AD6">
      <w:pPr>
        <w:numPr>
          <w:ilvl w:val="0"/>
          <w:numId w:val="7"/>
        </w:numPr>
        <w:ind w:left="0" w:firstLine="0"/>
        <w:jc w:val="both"/>
        <w:rPr>
          <w:sz w:val="24"/>
          <w:szCs w:val="24"/>
          <w:shd w:val="clear" w:color="auto" w:fill="FFFFFF"/>
        </w:rPr>
      </w:pPr>
      <w:r>
        <w:rPr>
          <w:sz w:val="24"/>
          <w:szCs w:val="24"/>
          <w:shd w:val="clear" w:color="auto" w:fill="FFFFFF"/>
        </w:rPr>
        <w:t>názov a sídlo právnickej osoby alebo meno, priezvisko a adresa trvalého pobytu fyzickej osoby, ktorá je zamestnávateľom, ktorej bolo vydané oprávnenie</w:t>
      </w:r>
    </w:p>
    <w:p w14:paraId="37BEECCA" w14:textId="77777777" w:rsidR="008C1AD6" w:rsidRDefault="008C1AD6" w:rsidP="008C1AD6">
      <w:pPr>
        <w:numPr>
          <w:ilvl w:val="0"/>
          <w:numId w:val="7"/>
        </w:numPr>
        <w:ind w:left="0" w:firstLine="0"/>
        <w:jc w:val="both"/>
        <w:rPr>
          <w:sz w:val="24"/>
          <w:szCs w:val="24"/>
          <w:shd w:val="clear" w:color="auto" w:fill="FFFFFF"/>
        </w:rPr>
      </w:pPr>
      <w:r>
        <w:rPr>
          <w:sz w:val="24"/>
          <w:szCs w:val="24"/>
          <w:shd w:val="clear" w:color="auto" w:fill="FFFFFF"/>
        </w:rPr>
        <w:t>druh a rozsah činnosti, na ktorú je oprávnenie vydané, a podľa potreby aj osobitné podmienky na jej vykonávanie,</w:t>
      </w:r>
    </w:p>
    <w:p w14:paraId="328EDE38" w14:textId="77777777" w:rsidR="008C1AD6" w:rsidRDefault="008C1AD6" w:rsidP="008C1AD6">
      <w:pPr>
        <w:numPr>
          <w:ilvl w:val="0"/>
          <w:numId w:val="7"/>
        </w:numPr>
        <w:ind w:left="0" w:firstLine="0"/>
        <w:jc w:val="both"/>
        <w:rPr>
          <w:sz w:val="24"/>
          <w:szCs w:val="24"/>
          <w:shd w:val="clear" w:color="auto" w:fill="FFFFFF"/>
        </w:rPr>
      </w:pPr>
      <w:r>
        <w:rPr>
          <w:sz w:val="24"/>
          <w:szCs w:val="24"/>
          <w:shd w:val="clear" w:color="auto" w:fill="FFFFFF"/>
        </w:rPr>
        <w:t>dátum vydania, odtlačok pečiatky a meno, funkcia a podpis zástupcu oprávnenej právnickej osoby</w:t>
      </w:r>
    </w:p>
    <w:p w14:paraId="2DEFE635" w14:textId="77777777" w:rsidR="008C1AD6" w:rsidRDefault="008C1AD6" w:rsidP="008C1AD6">
      <w:pPr>
        <w:numPr>
          <w:ilvl w:val="0"/>
          <w:numId w:val="4"/>
        </w:numPr>
        <w:ind w:left="0" w:firstLine="0"/>
        <w:jc w:val="both"/>
        <w:rPr>
          <w:sz w:val="24"/>
          <w:szCs w:val="24"/>
          <w:shd w:val="clear" w:color="auto" w:fill="FFFFFF"/>
        </w:rPr>
      </w:pPr>
      <w:r>
        <w:rPr>
          <w:sz w:val="24"/>
          <w:szCs w:val="24"/>
          <w:shd w:val="clear" w:color="auto" w:fill="FFFFFF"/>
        </w:rPr>
        <w:t>Zamestnávateľ, ktorému bolo vydané oprávnenie, je povinný dodržiavať pri vykonávaní činnosti podľa oprávnenia podmienky ustanovené v odseku 3 a v odseku 5 písm. d).</w:t>
      </w:r>
    </w:p>
    <w:p w14:paraId="675F4D41" w14:textId="77777777" w:rsidR="008C1AD6" w:rsidRDefault="008C1AD6" w:rsidP="008C1AD6">
      <w:pPr>
        <w:numPr>
          <w:ilvl w:val="0"/>
          <w:numId w:val="4"/>
        </w:numPr>
        <w:ind w:left="0" w:firstLine="0"/>
        <w:jc w:val="both"/>
        <w:rPr>
          <w:sz w:val="24"/>
          <w:szCs w:val="24"/>
          <w:shd w:val="clear" w:color="auto" w:fill="FFFFFF"/>
        </w:rPr>
      </w:pPr>
      <w:r>
        <w:rPr>
          <w:sz w:val="24"/>
          <w:szCs w:val="24"/>
          <w:shd w:val="clear" w:color="auto" w:fill="FFFFFF"/>
        </w:rPr>
        <w:t>Príslušný inšpektorát práce odoberie oprávnenie</w:t>
      </w:r>
    </w:p>
    <w:p w14:paraId="4E2393D3" w14:textId="77777777" w:rsidR="008C1AD6" w:rsidRDefault="008C1AD6" w:rsidP="008C1AD6">
      <w:pPr>
        <w:numPr>
          <w:ilvl w:val="0"/>
          <w:numId w:val="8"/>
        </w:numPr>
        <w:ind w:left="0" w:firstLine="0"/>
        <w:jc w:val="both"/>
        <w:rPr>
          <w:sz w:val="24"/>
          <w:szCs w:val="24"/>
          <w:shd w:val="clear" w:color="auto" w:fill="FFFFFF"/>
        </w:rPr>
      </w:pPr>
      <w:r>
        <w:rPr>
          <w:sz w:val="24"/>
          <w:szCs w:val="24"/>
          <w:shd w:val="clear" w:color="auto" w:fill="FFFFFF"/>
        </w:rPr>
        <w:t> za závažné porušenie alebo opakované porušenie právnych predpisov a ostatných predpisov na zaistenie bezpečnosti a ochrany zdravia pri prác</w:t>
      </w:r>
    </w:p>
    <w:p w14:paraId="45EADDFE" w14:textId="77777777" w:rsidR="008C1AD6" w:rsidRDefault="008C1AD6" w:rsidP="008C1AD6">
      <w:pPr>
        <w:numPr>
          <w:ilvl w:val="0"/>
          <w:numId w:val="8"/>
        </w:numPr>
        <w:ind w:left="0" w:firstLine="0"/>
        <w:jc w:val="both"/>
        <w:rPr>
          <w:sz w:val="24"/>
          <w:szCs w:val="24"/>
          <w:shd w:val="clear" w:color="auto" w:fill="FFFFFF"/>
        </w:rPr>
      </w:pPr>
      <w:r>
        <w:rPr>
          <w:sz w:val="24"/>
          <w:szCs w:val="24"/>
          <w:shd w:val="clear" w:color="auto" w:fill="FFFFFF"/>
        </w:rPr>
        <w:t>za nedodržanie podmienok ustanovených v odseku 3 a v odseku 5 písm. d),</w:t>
      </w:r>
    </w:p>
    <w:p w14:paraId="5E533908" w14:textId="77777777" w:rsidR="008C1AD6" w:rsidRDefault="008C1AD6" w:rsidP="008C1AD6">
      <w:pPr>
        <w:numPr>
          <w:ilvl w:val="0"/>
          <w:numId w:val="8"/>
        </w:numPr>
        <w:ind w:left="0" w:firstLine="0"/>
        <w:jc w:val="both"/>
        <w:rPr>
          <w:sz w:val="24"/>
          <w:szCs w:val="24"/>
          <w:shd w:val="clear" w:color="auto" w:fill="FFFFFF"/>
        </w:rPr>
      </w:pPr>
      <w:r>
        <w:rPr>
          <w:sz w:val="24"/>
          <w:szCs w:val="24"/>
          <w:shd w:val="clear" w:color="auto" w:fill="FFFFFF"/>
        </w:rPr>
        <w:t> ak o to požiada zamestnávateľ, ktorému bolo vydané oprávnenie</w:t>
      </w:r>
    </w:p>
    <w:p w14:paraId="39BFC6FE" w14:textId="77777777" w:rsidR="008C1AD6" w:rsidRDefault="008C1AD6" w:rsidP="008C1AD6">
      <w:pPr>
        <w:numPr>
          <w:ilvl w:val="0"/>
          <w:numId w:val="4"/>
        </w:numPr>
        <w:ind w:left="0" w:firstLine="0"/>
        <w:jc w:val="both"/>
        <w:rPr>
          <w:sz w:val="24"/>
          <w:szCs w:val="24"/>
          <w:shd w:val="clear" w:color="auto" w:fill="FFFFFF"/>
        </w:rPr>
      </w:pPr>
      <w:r>
        <w:rPr>
          <w:sz w:val="24"/>
          <w:szCs w:val="24"/>
          <w:shd w:val="clear" w:color="auto" w:fill="FFFFFF"/>
        </w:rPr>
        <w:t>Platnosť oprávnenia zaniká</w:t>
      </w:r>
    </w:p>
    <w:p w14:paraId="0D41C502" w14:textId="77777777" w:rsidR="008C1AD6" w:rsidRDefault="008C1AD6" w:rsidP="008C1AD6">
      <w:pPr>
        <w:numPr>
          <w:ilvl w:val="0"/>
          <w:numId w:val="9"/>
        </w:numPr>
        <w:ind w:left="0" w:firstLine="0"/>
        <w:jc w:val="both"/>
        <w:rPr>
          <w:sz w:val="24"/>
          <w:szCs w:val="24"/>
          <w:shd w:val="clear" w:color="auto" w:fill="FFFFFF"/>
        </w:rPr>
      </w:pPr>
      <w:r>
        <w:rPr>
          <w:sz w:val="24"/>
          <w:szCs w:val="24"/>
          <w:shd w:val="clear" w:color="auto" w:fill="FFFFFF"/>
        </w:rPr>
        <w:t>výmazom právnickej osoby z obchodného registra,</w:t>
      </w:r>
    </w:p>
    <w:p w14:paraId="2F2FA330" w14:textId="77777777" w:rsidR="008C1AD6" w:rsidRDefault="008C1AD6" w:rsidP="008C1AD6">
      <w:pPr>
        <w:numPr>
          <w:ilvl w:val="0"/>
          <w:numId w:val="9"/>
        </w:numPr>
        <w:ind w:left="0" w:firstLine="0"/>
        <w:jc w:val="both"/>
        <w:rPr>
          <w:sz w:val="24"/>
          <w:szCs w:val="24"/>
          <w:shd w:val="clear" w:color="auto" w:fill="FFFFFF"/>
        </w:rPr>
      </w:pPr>
      <w:r>
        <w:rPr>
          <w:sz w:val="24"/>
          <w:szCs w:val="24"/>
          <w:shd w:val="clear" w:color="auto" w:fill="FFFFFF"/>
        </w:rPr>
        <w:t>zánikom živnostenského oprávnenia</w:t>
      </w:r>
    </w:p>
    <w:p w14:paraId="51942A86" w14:textId="77777777" w:rsidR="008C1AD6" w:rsidRDefault="008C1AD6" w:rsidP="008C1AD6">
      <w:pPr>
        <w:numPr>
          <w:ilvl w:val="0"/>
          <w:numId w:val="9"/>
        </w:numPr>
        <w:ind w:left="0" w:firstLine="0"/>
        <w:jc w:val="both"/>
        <w:rPr>
          <w:sz w:val="24"/>
          <w:szCs w:val="24"/>
          <w:shd w:val="clear" w:color="auto" w:fill="FFFFFF"/>
        </w:rPr>
      </w:pPr>
      <w:r>
        <w:rPr>
          <w:sz w:val="24"/>
          <w:szCs w:val="24"/>
          <w:shd w:val="clear" w:color="auto" w:fill="FFFFFF"/>
        </w:rPr>
        <w:lastRenderedPageBreak/>
        <w:t>nadobudnutím právoplatnosti rozhodnutia príslušného inšpektorátu práce o jeho odobratí,</w:t>
      </w:r>
    </w:p>
    <w:p w14:paraId="3C303876" w14:textId="77777777" w:rsidR="008C1AD6" w:rsidRDefault="008C1AD6" w:rsidP="008C1AD6">
      <w:pPr>
        <w:numPr>
          <w:ilvl w:val="0"/>
          <w:numId w:val="9"/>
        </w:numPr>
        <w:ind w:left="0" w:firstLine="0"/>
        <w:jc w:val="both"/>
        <w:rPr>
          <w:sz w:val="24"/>
          <w:szCs w:val="24"/>
          <w:shd w:val="clear" w:color="auto" w:fill="FFFFFF"/>
        </w:rPr>
      </w:pPr>
      <w:r>
        <w:rPr>
          <w:sz w:val="24"/>
          <w:szCs w:val="24"/>
          <w:shd w:val="clear" w:color="auto" w:fill="FFFFFF"/>
        </w:rPr>
        <w:t>smrťou fyzickej osoby, ktorá má oprávnenie, alebo jej vyhlásením za mŕtvu</w:t>
      </w:r>
    </w:p>
    <w:p w14:paraId="20F2E248" w14:textId="77777777" w:rsidR="008C1AD6" w:rsidRDefault="008C1AD6" w:rsidP="008C1AD6">
      <w:pPr>
        <w:jc w:val="both"/>
        <w:rPr>
          <w:sz w:val="24"/>
          <w:szCs w:val="24"/>
          <w:shd w:val="clear" w:color="auto" w:fill="FFFFFF"/>
        </w:rPr>
      </w:pPr>
    </w:p>
    <w:p w14:paraId="20DFAEB6" w14:textId="77777777" w:rsidR="008C1AD6" w:rsidRDefault="008C1AD6" w:rsidP="008C1AD6">
      <w:pPr>
        <w:numPr>
          <w:ilvl w:val="0"/>
          <w:numId w:val="4"/>
        </w:numPr>
        <w:ind w:left="0" w:firstLine="0"/>
        <w:jc w:val="both"/>
        <w:rPr>
          <w:sz w:val="24"/>
          <w:szCs w:val="24"/>
          <w:shd w:val="clear" w:color="auto" w:fill="FFFFFF"/>
        </w:rPr>
      </w:pPr>
      <w:r>
        <w:rPr>
          <w:sz w:val="24"/>
          <w:szCs w:val="24"/>
          <w:shd w:val="clear" w:color="auto" w:fill="FFFFFF"/>
        </w:rPr>
        <w:t>Zamestnávateľ, ktorý má oprávnenie, je povinný do 15 dní oprávnenej právnickej osobe, ktorá vydala oprávnenie, písomne oznámiť a dokladmi preukázať zmenu údajov uvedených v odseku 5 písm. c). Oprávnená právnická osoba na základe oznámenia podľa prvej vety vydá zamestnávateľovi nové oprávnenie s aktualizovanými údajmi.</w:t>
      </w:r>
    </w:p>
    <w:p w14:paraId="403E4BB1" w14:textId="77777777" w:rsidR="008C1AD6" w:rsidRDefault="008C1AD6" w:rsidP="008C1AD6">
      <w:pPr>
        <w:numPr>
          <w:ilvl w:val="0"/>
          <w:numId w:val="4"/>
        </w:numPr>
        <w:ind w:left="0" w:firstLine="0"/>
        <w:jc w:val="both"/>
        <w:rPr>
          <w:sz w:val="24"/>
          <w:szCs w:val="24"/>
          <w:shd w:val="clear" w:color="auto" w:fill="FFFFFF"/>
        </w:rPr>
      </w:pPr>
      <w:r>
        <w:rPr>
          <w:sz w:val="24"/>
          <w:szCs w:val="24"/>
          <w:shd w:val="clear" w:color="auto" w:fill="FFFFFF"/>
        </w:rPr>
        <w:t xml:space="preserve"> Zamestnávateľ, ktorému bolo odobraté oprávnenie podľa odseku 7, môže opätovne požiadať o vydanie oprávnenia najskôr po uplynutí jedného roka odo dňa nadobudnutia právoplatnosti rozhodnutia o odobratí oprávnenia.</w:t>
      </w:r>
    </w:p>
    <w:p w14:paraId="30EA9B65" w14:textId="77777777" w:rsidR="008C1AD6" w:rsidRDefault="008C1AD6" w:rsidP="008C1AD6">
      <w:pPr>
        <w:numPr>
          <w:ilvl w:val="0"/>
          <w:numId w:val="4"/>
        </w:numPr>
        <w:ind w:left="0" w:firstLine="0"/>
        <w:jc w:val="both"/>
        <w:rPr>
          <w:sz w:val="24"/>
          <w:szCs w:val="24"/>
          <w:shd w:val="clear" w:color="auto" w:fill="FFFFFF"/>
        </w:rPr>
      </w:pPr>
      <w:r>
        <w:rPr>
          <w:sz w:val="24"/>
          <w:szCs w:val="24"/>
          <w:shd w:val="clear" w:color="auto" w:fill="FFFFFF"/>
        </w:rPr>
        <w:t xml:space="preserve"> Fyzická osoba, ktorá je podnikateľom a nie je zamestnávateľom, môže vykonávať činnosť podľa odseku 1 bez oprávnenia, ak je odborne spôsobilá na jej vykonávanie; odborná spôsobilosť sa preukazuje dokladom podľa § 16.</w:t>
      </w:r>
    </w:p>
    <w:p w14:paraId="33584038" w14:textId="77777777" w:rsidR="008C1AD6" w:rsidRDefault="008C1AD6" w:rsidP="008C1AD6">
      <w:pPr>
        <w:jc w:val="both"/>
        <w:rPr>
          <w:sz w:val="24"/>
          <w:szCs w:val="24"/>
          <w:shd w:val="clear" w:color="auto" w:fill="FFFFFF"/>
        </w:rPr>
      </w:pPr>
    </w:p>
    <w:p w14:paraId="4CDACD2A" w14:textId="6B04CBB2" w:rsidR="008C1AD6" w:rsidRPr="008C1AD6" w:rsidRDefault="008C1AD6" w:rsidP="008C1AD6">
      <w:pPr>
        <w:ind w:firstLine="708"/>
        <w:jc w:val="both"/>
        <w:rPr>
          <w:b/>
          <w:sz w:val="24"/>
          <w:szCs w:val="24"/>
          <w:shd w:val="clear" w:color="auto" w:fill="FFFFFF"/>
        </w:rPr>
      </w:pPr>
      <w:r>
        <w:rPr>
          <w:b/>
          <w:sz w:val="24"/>
          <w:szCs w:val="24"/>
          <w:shd w:val="clear" w:color="auto" w:fill="FFFFFF"/>
        </w:rPr>
        <w:t>1/1 OBOZNAMOVANIE A INFORMOVANIE ZAMESTNANCOV</w:t>
      </w:r>
    </w:p>
    <w:p w14:paraId="00FDA6A5" w14:textId="77777777" w:rsidR="008C1AD6" w:rsidRDefault="008C1AD6" w:rsidP="008C1AD6">
      <w:pPr>
        <w:numPr>
          <w:ilvl w:val="0"/>
          <w:numId w:val="10"/>
        </w:numPr>
        <w:ind w:left="0" w:firstLine="0"/>
        <w:jc w:val="both"/>
        <w:rPr>
          <w:sz w:val="24"/>
          <w:szCs w:val="24"/>
          <w:shd w:val="clear" w:color="auto" w:fill="FFFFFF"/>
        </w:rPr>
      </w:pPr>
      <w:r>
        <w:rPr>
          <w:sz w:val="24"/>
          <w:szCs w:val="24"/>
          <w:shd w:val="clear" w:color="auto" w:fill="FFFFFF"/>
        </w:rPr>
        <w:t>Zamestnávateľ je povinný pravidelne, zrozumiteľne a preukázateľne oboznamovať každého zamestnanca</w:t>
      </w:r>
    </w:p>
    <w:p w14:paraId="1DEEA803" w14:textId="6334452B" w:rsidR="008C1AD6" w:rsidRDefault="008C1AD6" w:rsidP="008C1AD6">
      <w:pPr>
        <w:numPr>
          <w:ilvl w:val="0"/>
          <w:numId w:val="11"/>
        </w:numPr>
        <w:ind w:left="0" w:firstLine="0"/>
        <w:jc w:val="both"/>
        <w:rPr>
          <w:sz w:val="24"/>
          <w:szCs w:val="24"/>
          <w:shd w:val="clear" w:color="auto" w:fill="FFFFFF"/>
        </w:rPr>
      </w:pPr>
      <w:r>
        <w:rPr>
          <w:sz w:val="24"/>
          <w:szCs w:val="24"/>
          <w:shd w:val="clear" w:color="auto" w:fill="FFFFFF"/>
        </w:rPr>
        <w:t>s právnymi predpismi a ostatnými predpismi na zaistenie bezpečnosti a ochrany zdravia pri práci,</w:t>
      </w:r>
      <w:hyperlink r:id="rId8" w:anchor="f3298741" w:history="1"/>
      <w:r w:rsidR="00006AB0">
        <w:rPr>
          <w:rStyle w:val="Hypertextovprepojenie"/>
          <w:b/>
          <w:bCs/>
          <w:szCs w:val="24"/>
          <w:shd w:val="clear" w:color="auto" w:fill="FFFFFF"/>
        </w:rPr>
        <w:t xml:space="preserve"> </w:t>
      </w:r>
      <w:r w:rsidR="0078044E">
        <w:rPr>
          <w:rStyle w:val="Hypertextovprepojenie"/>
          <w:b/>
          <w:bCs/>
          <w:szCs w:val="24"/>
          <w:shd w:val="clear" w:color="auto" w:fill="FFFFFF"/>
        </w:rPr>
        <w:t>7</w:t>
      </w:r>
      <w:r>
        <w:rPr>
          <w:sz w:val="24"/>
          <w:szCs w:val="24"/>
          <w:shd w:val="clear" w:color="auto" w:fill="FFFFFF"/>
        </w:rPr>
        <w:t> so zásadami bezpečnej práce, zásadami ochrany zdravia pri práci, zásadami bezpečného správania na pracovisku a s bezpečnými pracovnými postupmi a overovať ich znalosť,</w:t>
      </w:r>
    </w:p>
    <w:p w14:paraId="67B04B0A" w14:textId="77777777" w:rsidR="008C1AD6" w:rsidRDefault="008C1AD6" w:rsidP="008C1AD6">
      <w:pPr>
        <w:numPr>
          <w:ilvl w:val="0"/>
          <w:numId w:val="11"/>
        </w:numPr>
        <w:ind w:left="0" w:firstLine="0"/>
        <w:jc w:val="both"/>
        <w:rPr>
          <w:sz w:val="24"/>
          <w:szCs w:val="24"/>
          <w:shd w:val="clear" w:color="auto" w:fill="FFFFFF"/>
        </w:rPr>
      </w:pPr>
      <w:r>
        <w:rPr>
          <w:sz w:val="24"/>
          <w:szCs w:val="24"/>
          <w:shd w:val="clear" w:color="auto" w:fill="FFFFFF"/>
        </w:rPr>
        <w:t>s existujúcim a predvídateľným nebezpečenstvom a ohrozením, s dopadmi, ktoré môžu spôsobiť na zdraví, a s ochranou pred nimi,</w:t>
      </w:r>
    </w:p>
    <w:p w14:paraId="713B9CB4" w14:textId="77777777" w:rsidR="008C1AD6" w:rsidRDefault="008C1AD6" w:rsidP="008C1AD6">
      <w:pPr>
        <w:numPr>
          <w:ilvl w:val="0"/>
          <w:numId w:val="11"/>
        </w:numPr>
        <w:ind w:left="0" w:firstLine="0"/>
        <w:jc w:val="both"/>
        <w:rPr>
          <w:sz w:val="24"/>
          <w:szCs w:val="24"/>
          <w:shd w:val="clear" w:color="auto" w:fill="FFFFFF"/>
        </w:rPr>
      </w:pPr>
      <w:r>
        <w:rPr>
          <w:sz w:val="24"/>
          <w:szCs w:val="24"/>
          <w:shd w:val="clear" w:color="auto" w:fill="FFFFFF"/>
        </w:rPr>
        <w:t>so zákazom vstupovať do priestoru, zdržiavať sa v priestore a vykonávať činnosti, ktoré by mohli bezprostredne ohroziť život alebo zdravie zamestnanca</w:t>
      </w:r>
    </w:p>
    <w:p w14:paraId="16F7944A" w14:textId="77777777" w:rsidR="008C1AD6" w:rsidRDefault="008C1AD6" w:rsidP="008C1AD6">
      <w:pPr>
        <w:numPr>
          <w:ilvl w:val="0"/>
          <w:numId w:val="10"/>
        </w:numPr>
        <w:ind w:left="0" w:firstLine="0"/>
        <w:jc w:val="both"/>
        <w:rPr>
          <w:sz w:val="24"/>
          <w:szCs w:val="24"/>
          <w:shd w:val="clear" w:color="auto" w:fill="FFFFFF"/>
        </w:rPr>
      </w:pPr>
      <w:r>
        <w:rPr>
          <w:sz w:val="24"/>
          <w:szCs w:val="24"/>
          <w:shd w:val="clear" w:color="auto" w:fill="FFFFFF"/>
        </w:rPr>
        <w:t xml:space="preserve">   Zamestnávateľ je povinný oboznámiť zrozumiteľne a preukázateľne zamestnanca so zoznamom prác a pracovísk.</w:t>
      </w:r>
    </w:p>
    <w:p w14:paraId="330087C4" w14:textId="77777777" w:rsidR="008C1AD6" w:rsidRDefault="008C1AD6" w:rsidP="008C1AD6">
      <w:pPr>
        <w:jc w:val="both"/>
        <w:rPr>
          <w:sz w:val="24"/>
          <w:szCs w:val="24"/>
          <w:shd w:val="clear" w:color="auto" w:fill="FFFFFF"/>
        </w:rPr>
      </w:pPr>
    </w:p>
    <w:p w14:paraId="36653C7A" w14:textId="77777777" w:rsidR="008C1AD6" w:rsidRDefault="008C1AD6" w:rsidP="008C1AD6">
      <w:pPr>
        <w:jc w:val="both"/>
        <w:rPr>
          <w:sz w:val="24"/>
          <w:szCs w:val="24"/>
          <w:shd w:val="clear" w:color="auto" w:fill="FFFFFF"/>
        </w:rPr>
      </w:pPr>
    </w:p>
    <w:p w14:paraId="4800518E" w14:textId="32076712" w:rsidR="008C1AD6" w:rsidRDefault="008C1AD6" w:rsidP="008C1AD6">
      <w:pPr>
        <w:ind w:firstLine="708"/>
        <w:jc w:val="both"/>
        <w:rPr>
          <w:b/>
          <w:sz w:val="24"/>
          <w:szCs w:val="24"/>
          <w:shd w:val="clear" w:color="auto" w:fill="FFFFFF"/>
        </w:rPr>
      </w:pPr>
      <w:r>
        <w:rPr>
          <w:b/>
          <w:sz w:val="24"/>
          <w:szCs w:val="24"/>
          <w:shd w:val="clear" w:color="auto" w:fill="FFFFFF"/>
        </w:rPr>
        <w:t>1/2 SPOLUPRÁCA ZAMESTNÁVATEĽOV</w:t>
      </w:r>
    </w:p>
    <w:p w14:paraId="4F458356" w14:textId="77777777" w:rsidR="008C1AD6" w:rsidRDefault="008C1AD6" w:rsidP="008C1AD6">
      <w:pPr>
        <w:numPr>
          <w:ilvl w:val="0"/>
          <w:numId w:val="12"/>
        </w:numPr>
        <w:ind w:left="0" w:firstLine="0"/>
        <w:jc w:val="both"/>
        <w:rPr>
          <w:sz w:val="24"/>
          <w:szCs w:val="24"/>
          <w:shd w:val="clear" w:color="auto" w:fill="FFFFFF"/>
        </w:rPr>
      </w:pPr>
      <w:r>
        <w:rPr>
          <w:sz w:val="24"/>
          <w:szCs w:val="24"/>
          <w:shd w:val="clear" w:color="auto" w:fill="FFFFFF"/>
        </w:rPr>
        <w:t> Ak zamestnanci viacerých zamestnávateľov alebo fyzické osoby oprávnené na podnikanie plnia úlohy na spoločnom pracovisku tak, že môže byť ohrozená ich bezpečnosť alebo zdravie, musí byť spolupráca zamestnávateľov a týchto osôb pri prevencii, príprave a vykonávaní opatrení na zaistenie bezpečnosti a ochrany zdravia pri práci, koordinácia činností a vzájomná informovanosť písomne dohodnutá. Dohoda určí, kto z nich je povinný vytvoriť podmienky na zaistenie bezpečnosti a ochrany zdravia zamestnancov na spoločnom pracovisku a v akom rozsahu.</w:t>
      </w:r>
    </w:p>
    <w:p w14:paraId="38CC5069" w14:textId="77777777" w:rsidR="008C1AD6" w:rsidRDefault="008C1AD6" w:rsidP="008C1AD6">
      <w:pPr>
        <w:numPr>
          <w:ilvl w:val="0"/>
          <w:numId w:val="12"/>
        </w:numPr>
        <w:ind w:left="0" w:firstLine="0"/>
        <w:jc w:val="both"/>
        <w:rPr>
          <w:sz w:val="24"/>
          <w:szCs w:val="24"/>
          <w:shd w:val="clear" w:color="auto" w:fill="FFFFFF"/>
        </w:rPr>
      </w:pPr>
      <w:r>
        <w:rPr>
          <w:sz w:val="24"/>
          <w:szCs w:val="24"/>
          <w:shd w:val="clear" w:color="auto" w:fill="FFFFFF"/>
        </w:rPr>
        <w:t>Zamestnávatelia, ktorých zamestnanci plnia úlohy na spoločnom pracovisku, sú povinní navzájom sa informovať najmä o možných ohrozeniach, preventívnych opatreniach a opatreniach na poskytnutie prvej pomoci, na zdolávanie požiarov, na vykonanie záchranných prác a na evakuáciu zamestnancov. Tieto informácie je každý zamestnávateľ povinný poskytnúť svojim zamestnancom a zástupcom zamestnancov pre bezpečnosť.</w:t>
      </w:r>
    </w:p>
    <w:p w14:paraId="1135A1A4" w14:textId="77777777" w:rsidR="008C1AD6" w:rsidRDefault="008C1AD6" w:rsidP="008C1AD6">
      <w:pPr>
        <w:numPr>
          <w:ilvl w:val="0"/>
          <w:numId w:val="12"/>
        </w:numPr>
        <w:ind w:left="0" w:firstLine="0"/>
        <w:jc w:val="both"/>
        <w:rPr>
          <w:sz w:val="24"/>
          <w:szCs w:val="24"/>
          <w:shd w:val="clear" w:color="auto" w:fill="FFFFFF"/>
        </w:rPr>
      </w:pPr>
      <w:r>
        <w:rPr>
          <w:sz w:val="24"/>
          <w:szCs w:val="24"/>
          <w:shd w:val="clear" w:color="auto" w:fill="FFFFFF"/>
        </w:rPr>
        <w:t>Zamestnávateľ a fyzická osoba, ktorá je podnikateľom a nie je zamestnávateľom, vykonávajúci montážne, opravárenské, stavebné a iné práce pre iné fyzické osoby a právnické osoby sú povinní dohodnúť s objednávateľom prác zabezpečenie a vybavenie pracoviska na bezpečný výkon práce. Práce sa môžu začať až vtedy, keď je pracovisko náležite zabezpečené a vybavené.</w:t>
      </w:r>
    </w:p>
    <w:p w14:paraId="5186CDB8" w14:textId="77777777" w:rsidR="008C1AD6" w:rsidRDefault="008C1AD6" w:rsidP="008C1AD6">
      <w:pPr>
        <w:numPr>
          <w:ilvl w:val="0"/>
          <w:numId w:val="12"/>
        </w:numPr>
        <w:ind w:left="0" w:firstLine="0"/>
        <w:jc w:val="both"/>
        <w:rPr>
          <w:sz w:val="24"/>
          <w:szCs w:val="24"/>
          <w:shd w:val="clear" w:color="auto" w:fill="FFFFFF"/>
        </w:rPr>
      </w:pPr>
      <w:r>
        <w:rPr>
          <w:sz w:val="24"/>
          <w:szCs w:val="24"/>
          <w:shd w:val="clear" w:color="auto" w:fill="FFFFFF"/>
        </w:rPr>
        <w:t>Stavebník, zamestnávateľ a fyzická osoba, ktorá je podnikateľom a nie je zamestnávateľom, zabezpečujúci práce spojené s výstavbou, sú povinní okrem povinností ustanovených týmto zákonom dodržiavať podmienky na zaistenie bezpečnosti a ochrany zdravia pri príprave projektu stavby a uskutočňovaní stavby v rozsahu ustanovenom osobitnými predpismi.</w:t>
      </w:r>
    </w:p>
    <w:p w14:paraId="3B8EEE13" w14:textId="77777777" w:rsidR="008C1AD6" w:rsidRDefault="008C1AD6" w:rsidP="008C1AD6">
      <w:pPr>
        <w:numPr>
          <w:ilvl w:val="0"/>
          <w:numId w:val="12"/>
        </w:numPr>
        <w:ind w:left="0" w:firstLine="0"/>
        <w:jc w:val="both"/>
        <w:rPr>
          <w:sz w:val="24"/>
          <w:szCs w:val="24"/>
          <w:shd w:val="clear" w:color="auto" w:fill="FFFFFF"/>
        </w:rPr>
      </w:pPr>
      <w:r>
        <w:rPr>
          <w:sz w:val="24"/>
          <w:szCs w:val="24"/>
          <w:shd w:val="clear" w:color="auto" w:fill="FFFFFF"/>
        </w:rPr>
        <w:t xml:space="preserve">Stavebník je povinný na účely stavebného konania predložiť oprávnenej právnickej osobe na posúdenie projektovú dokumentáciu stavby s technickým zariadením a jej zmeny podľa § 14 </w:t>
      </w:r>
      <w:r>
        <w:rPr>
          <w:sz w:val="24"/>
          <w:szCs w:val="24"/>
          <w:shd w:val="clear" w:color="auto" w:fill="FFFFFF"/>
        </w:rPr>
        <w:lastRenderedPageBreak/>
        <w:t>ods. 1 písm. d), ktorá je vyhotovená v súlade s § 4 ods. 1, ak je určená na plnenie úloh zamestnávateľa a fyzickej osoby, ktorá je podnikateľom a nie je zamestnávateľom. Kópiu vydaného odborného stanoviska oprávnená právnická osoba zašle bezodkladne príslušnému inšpektorátu práce alebo príslušnému orgánu dozoru.</w:t>
      </w:r>
    </w:p>
    <w:p w14:paraId="75502DC2" w14:textId="77777777" w:rsidR="008C1AD6" w:rsidRDefault="008C1AD6" w:rsidP="008C1AD6">
      <w:pPr>
        <w:jc w:val="both"/>
        <w:rPr>
          <w:sz w:val="24"/>
          <w:szCs w:val="24"/>
          <w:shd w:val="clear" w:color="auto" w:fill="FFFFFF"/>
        </w:rPr>
      </w:pPr>
    </w:p>
    <w:p w14:paraId="180886CE" w14:textId="6109FDAC" w:rsidR="008C1AD6" w:rsidRPr="008C1AD6" w:rsidRDefault="008C1AD6" w:rsidP="008C1AD6">
      <w:pPr>
        <w:ind w:firstLine="360"/>
        <w:jc w:val="both"/>
        <w:rPr>
          <w:b/>
          <w:sz w:val="24"/>
          <w:szCs w:val="24"/>
          <w:shd w:val="clear" w:color="auto" w:fill="FFFFFF"/>
        </w:rPr>
      </w:pPr>
      <w:r>
        <w:rPr>
          <w:b/>
          <w:sz w:val="24"/>
          <w:szCs w:val="24"/>
          <w:shd w:val="clear" w:color="auto" w:fill="FFFFFF"/>
        </w:rPr>
        <w:t>1/3 SKÚŠKA ZARIADENIA</w:t>
      </w:r>
    </w:p>
    <w:p w14:paraId="1A2854C5" w14:textId="77777777" w:rsidR="008C1AD6" w:rsidRDefault="008C1AD6" w:rsidP="008C1AD6">
      <w:pPr>
        <w:jc w:val="both"/>
        <w:rPr>
          <w:sz w:val="24"/>
          <w:szCs w:val="24"/>
        </w:rPr>
      </w:pPr>
      <w:r>
        <w:rPr>
          <w:sz w:val="24"/>
          <w:szCs w:val="24"/>
        </w:rPr>
        <w:t xml:space="preserve">V priebehu výstavby budú vykonané príslušné skúšky na jednotlivých technologických zariadeniach - individuálne skúšky - a podľa potreby event. i komplexné skúšky. </w:t>
      </w:r>
    </w:p>
    <w:p w14:paraId="1848CB6E" w14:textId="77777777" w:rsidR="008C1AD6" w:rsidRDefault="008C1AD6" w:rsidP="008C1AD6">
      <w:pPr>
        <w:jc w:val="both"/>
        <w:rPr>
          <w:sz w:val="24"/>
          <w:szCs w:val="24"/>
        </w:rPr>
      </w:pPr>
      <w:r>
        <w:rPr>
          <w:sz w:val="24"/>
          <w:szCs w:val="24"/>
        </w:rPr>
        <w:t>Rozsah a vykonanie  skúšok bude prebiehať podľa pokynov dodávateľa, podrobnosti bude riešiť plán skúšok. Výsledky všetkých skúšok budú evidované. Jednotlivé druhy skúčok sú popísané v každej profesii samostatne.</w:t>
      </w:r>
    </w:p>
    <w:p w14:paraId="3BB107D7" w14:textId="77777777" w:rsidR="008C1AD6" w:rsidRDefault="008C1AD6" w:rsidP="008C1AD6">
      <w:pPr>
        <w:jc w:val="both"/>
        <w:rPr>
          <w:sz w:val="24"/>
          <w:szCs w:val="24"/>
        </w:rPr>
      </w:pPr>
    </w:p>
    <w:p w14:paraId="11868485" w14:textId="77777777" w:rsidR="008C1AD6" w:rsidRDefault="008C1AD6" w:rsidP="008C1AD6">
      <w:pPr>
        <w:jc w:val="both"/>
        <w:rPr>
          <w:sz w:val="24"/>
          <w:szCs w:val="24"/>
        </w:rPr>
      </w:pPr>
      <w:r>
        <w:rPr>
          <w:sz w:val="24"/>
          <w:szCs w:val="24"/>
        </w:rPr>
        <w:t>Úspešne ukončené komplexné skúšky budú podkladom pre prevzatie stavby.</w:t>
      </w:r>
    </w:p>
    <w:p w14:paraId="7096ABBE" w14:textId="77777777" w:rsidR="008C1AD6" w:rsidRDefault="008C1AD6" w:rsidP="008C1AD6">
      <w:pPr>
        <w:pStyle w:val="Zkladntext"/>
        <w:spacing w:before="0"/>
        <w:rPr>
          <w:szCs w:val="24"/>
        </w:rPr>
      </w:pPr>
      <w:r>
        <w:rPr>
          <w:szCs w:val="24"/>
        </w:rPr>
        <w:t>Dodávka všetkých zariadení bude „na kľúč“ (dodávka, montáž, komplexné uvedenie do prevádzky, zaškolení,…). Zariadenie musí byť funkčné a splňovať všetky uvedené výkonové parametre a funkcie podľa projektové dokumentácie a príslušných noriem, vyhlášok a predpisov. Celý použitý materiál, pracovné postupy a prevádzkové skúšky musia byť vykonané podľa platných STN, EN a zákonov, resp. podmienok a zadania investora / užívateľa. Dodávateľ by mal dbať na požiadavky súčasnej modernej medicíny a to aj v prípade architektonicko-vizuálneho a mal by dbať na vhodné materiálové, farebné a dekorové zladenie ponúkaných výrobkov. Kompletná technológia, vrátane jeho kotviacich materiálov, ktorou dodávateľ dodá, musí odolávať štandardným hygienickým požiadavkám na čistenie bez straty kvality.</w:t>
      </w:r>
    </w:p>
    <w:p w14:paraId="5F479886" w14:textId="77777777" w:rsidR="008C1AD6" w:rsidRDefault="008C1AD6" w:rsidP="008C1AD6">
      <w:pPr>
        <w:widowControl w:val="0"/>
        <w:jc w:val="both"/>
        <w:rPr>
          <w:snapToGrid w:val="0"/>
          <w:sz w:val="24"/>
          <w:szCs w:val="24"/>
        </w:rPr>
      </w:pPr>
    </w:p>
    <w:p w14:paraId="6ED06BD8" w14:textId="57558B0C" w:rsidR="008C1AD6" w:rsidRPr="008C1AD6" w:rsidRDefault="008C1AD6" w:rsidP="008C1AD6">
      <w:pPr>
        <w:pStyle w:val="Normlny1"/>
        <w:suppressLineNumbers/>
        <w:ind w:firstLine="426"/>
        <w:jc w:val="both"/>
        <w:rPr>
          <w:rStyle w:val="Normln1"/>
          <w:b/>
        </w:rPr>
      </w:pPr>
      <w:r>
        <w:rPr>
          <w:rStyle w:val="Normln1"/>
          <w:b/>
          <w:szCs w:val="24"/>
        </w:rPr>
        <w:t>1/4 HYGIENA A BEZPEČNOSŤ</w:t>
      </w:r>
    </w:p>
    <w:p w14:paraId="4CC62F6F" w14:textId="77777777" w:rsidR="008C1AD6" w:rsidRDefault="008C1AD6" w:rsidP="008C1AD6">
      <w:pPr>
        <w:pStyle w:val="Normlny1"/>
        <w:suppressLineNumbers/>
        <w:jc w:val="both"/>
        <w:rPr>
          <w:rStyle w:val="Normln1"/>
          <w:szCs w:val="24"/>
        </w:rPr>
      </w:pPr>
      <w:r>
        <w:rPr>
          <w:rStyle w:val="Normln1"/>
          <w:szCs w:val="24"/>
        </w:rPr>
        <w:t xml:space="preserve">Navrhnuté zariadenie pri riadnej prevádzke a údržbe zabezpečuje požadované parametre v priestore. </w:t>
      </w:r>
    </w:p>
    <w:p w14:paraId="6A1699CD" w14:textId="77777777" w:rsidR="008C1AD6" w:rsidRDefault="008C1AD6" w:rsidP="008C1AD6">
      <w:pPr>
        <w:pStyle w:val="Normlny1"/>
        <w:suppressLineNumbers/>
        <w:jc w:val="both"/>
        <w:rPr>
          <w:rStyle w:val="Normln1"/>
          <w:szCs w:val="24"/>
        </w:rPr>
      </w:pPr>
      <w:r>
        <w:rPr>
          <w:rStyle w:val="Normln1"/>
          <w:szCs w:val="24"/>
        </w:rPr>
        <w:t>Elektroinštalácia musí byť vykonaná odborne podľa platných STN.</w:t>
      </w:r>
    </w:p>
    <w:p w14:paraId="00173D92" w14:textId="77777777" w:rsidR="008C1AD6" w:rsidRDefault="008C1AD6" w:rsidP="008C1AD6">
      <w:pPr>
        <w:pStyle w:val="Normlny1"/>
        <w:suppressLineNumbers/>
        <w:jc w:val="both"/>
        <w:rPr>
          <w:rStyle w:val="Normln1"/>
          <w:szCs w:val="24"/>
        </w:rPr>
      </w:pPr>
      <w:r>
        <w:rPr>
          <w:rStyle w:val="Normln1"/>
          <w:szCs w:val="24"/>
        </w:rPr>
        <w:t>Pre zamedzenie prenosu chvenia a vibrácií od ventilátorov VZT jednotiek na VZT potrubie sú použité pružné tlmiace vložky.</w:t>
      </w:r>
    </w:p>
    <w:p w14:paraId="16A1B354" w14:textId="77777777" w:rsidR="008C1AD6" w:rsidRDefault="008C1AD6" w:rsidP="008C1AD6">
      <w:pPr>
        <w:pStyle w:val="Normlny1"/>
        <w:suppressLineNumbers/>
        <w:jc w:val="both"/>
        <w:rPr>
          <w:rStyle w:val="Normln1"/>
          <w:szCs w:val="24"/>
        </w:rPr>
      </w:pPr>
      <w:r>
        <w:rPr>
          <w:rStyle w:val="Normln1"/>
          <w:szCs w:val="24"/>
        </w:rPr>
        <w:t>Rozvody VZT musia byť vodivo pospájané a cez tlmiace vložky vodivo prepojené a celé VZT zariadenia musí byť uzemnené.</w:t>
      </w:r>
    </w:p>
    <w:p w14:paraId="54695437" w14:textId="77777777" w:rsidR="008C1AD6" w:rsidRDefault="008C1AD6" w:rsidP="008C1AD6">
      <w:pPr>
        <w:pStyle w:val="Normlny1"/>
        <w:suppressLineNumbers/>
        <w:jc w:val="both"/>
        <w:rPr>
          <w:rStyle w:val="Normln1"/>
          <w:szCs w:val="24"/>
        </w:rPr>
      </w:pPr>
      <w:r>
        <w:rPr>
          <w:rStyle w:val="Normln1"/>
          <w:szCs w:val="24"/>
        </w:rPr>
        <w:t>Časti VZT siahajúce na obrys objektu a osadené mimo objektu musia byť chránené proti účinkom atmosférickej elektriny.</w:t>
      </w:r>
    </w:p>
    <w:p w14:paraId="67D09A0A" w14:textId="77777777" w:rsidR="008C1AD6" w:rsidRDefault="008C1AD6" w:rsidP="008C1AD6">
      <w:pPr>
        <w:pStyle w:val="Normlny1"/>
        <w:suppressLineNumbers/>
        <w:jc w:val="both"/>
        <w:rPr>
          <w:rStyle w:val="Normln1"/>
          <w:szCs w:val="24"/>
        </w:rPr>
      </w:pPr>
      <w:r>
        <w:rPr>
          <w:rStyle w:val="Normln1"/>
          <w:szCs w:val="24"/>
        </w:rPr>
        <w:t>Počas realizácie musia byť dodržiavané príslušné platné vyhlášky, nariadenia a normy súvisiace s bezpečnosťou pri práci.</w:t>
      </w:r>
    </w:p>
    <w:p w14:paraId="48B25403" w14:textId="77777777" w:rsidR="008C1AD6" w:rsidRDefault="008C1AD6" w:rsidP="008C1AD6">
      <w:pPr>
        <w:pStyle w:val="Normlny1"/>
        <w:suppressLineNumbers/>
        <w:jc w:val="both"/>
        <w:rPr>
          <w:rStyle w:val="Normln1"/>
          <w:b/>
          <w:szCs w:val="24"/>
          <w:u w:val="single"/>
        </w:rPr>
      </w:pPr>
    </w:p>
    <w:p w14:paraId="532C4B6A" w14:textId="07C423DA" w:rsidR="008C1AD6" w:rsidRPr="008C1AD6" w:rsidRDefault="008C1AD6" w:rsidP="008C1AD6">
      <w:pPr>
        <w:pStyle w:val="Normlny1"/>
        <w:suppressLineNumbers/>
        <w:ind w:firstLine="720"/>
        <w:jc w:val="both"/>
        <w:rPr>
          <w:rStyle w:val="Normln1"/>
          <w:b/>
          <w:szCs w:val="24"/>
        </w:rPr>
      </w:pPr>
      <w:r>
        <w:rPr>
          <w:rStyle w:val="Normln1"/>
          <w:b/>
          <w:szCs w:val="24"/>
        </w:rPr>
        <w:t>1/5 OBSLUHA A ÚDRŽBA</w:t>
      </w:r>
    </w:p>
    <w:p w14:paraId="6555F427" w14:textId="77777777" w:rsidR="008C1AD6" w:rsidRDefault="008C1AD6" w:rsidP="008C1AD6">
      <w:pPr>
        <w:pStyle w:val="Normlny1"/>
        <w:suppressLineNumbers/>
        <w:jc w:val="both"/>
        <w:rPr>
          <w:rStyle w:val="Normln1"/>
          <w:szCs w:val="24"/>
        </w:rPr>
      </w:pPr>
      <w:r>
        <w:rPr>
          <w:rStyle w:val="Normln1"/>
          <w:szCs w:val="24"/>
        </w:rPr>
        <w:t>Zariadenie môžu obsluhovať a údržbu vykonávať len k tomu určení pracovníci, ktorí musia byť riadne zoznámení s funkciou zariadenia a riadne zaučení.</w:t>
      </w:r>
    </w:p>
    <w:p w14:paraId="2D84636C" w14:textId="77777777" w:rsidR="008C1AD6" w:rsidRDefault="008C1AD6" w:rsidP="008C1AD6">
      <w:pPr>
        <w:pStyle w:val="Normlny1"/>
        <w:suppressLineNumbers/>
        <w:jc w:val="both"/>
        <w:rPr>
          <w:rStyle w:val="Normln1"/>
          <w:szCs w:val="24"/>
        </w:rPr>
      </w:pPr>
      <w:r>
        <w:rPr>
          <w:rStyle w:val="Normln1"/>
          <w:szCs w:val="24"/>
        </w:rPr>
        <w:t>Pre riadnu funkciu zariadení vykurovacieho a chladiaceho systému (zariadenia kotolne, kotle, obehové čerpadlá, systém MaR) je potrebné vykonávať pravidelnú údržbu zariadení, čistenie, a úkony podľa predpisu výrobcu konkrétneho zariadenia.</w:t>
      </w:r>
    </w:p>
    <w:p w14:paraId="4AE6E540" w14:textId="77777777" w:rsidR="008C1AD6" w:rsidRDefault="008C1AD6" w:rsidP="008C1AD6">
      <w:pPr>
        <w:pStyle w:val="Normlny1"/>
        <w:suppressLineNumbers/>
        <w:jc w:val="both"/>
        <w:rPr>
          <w:rStyle w:val="Normln1"/>
          <w:szCs w:val="24"/>
        </w:rPr>
      </w:pPr>
      <w:r>
        <w:rPr>
          <w:rStyle w:val="Normln1"/>
          <w:szCs w:val="24"/>
        </w:rPr>
        <w:t>Návody na používanie, obsluhu a údržbu jednotlivých zariadení sú súčasťou ich dodávky.</w:t>
      </w:r>
    </w:p>
    <w:p w14:paraId="16F598E0" w14:textId="77777777" w:rsidR="008C1AD6" w:rsidRDefault="008C1AD6" w:rsidP="008C1AD6">
      <w:pPr>
        <w:pStyle w:val="Normlny1"/>
        <w:suppressLineNumbers/>
        <w:jc w:val="both"/>
        <w:rPr>
          <w:rStyle w:val="Normln1"/>
          <w:szCs w:val="24"/>
        </w:rPr>
      </w:pPr>
    </w:p>
    <w:p w14:paraId="66F68DEF" w14:textId="77777777" w:rsidR="008C1AD6" w:rsidRDefault="008C1AD6" w:rsidP="008C1AD6">
      <w:pPr>
        <w:pStyle w:val="Normlny1"/>
        <w:suppressLineNumbers/>
        <w:jc w:val="both"/>
        <w:rPr>
          <w:rStyle w:val="Normln1"/>
          <w:b/>
          <w:szCs w:val="24"/>
        </w:rPr>
      </w:pPr>
      <w:r>
        <w:rPr>
          <w:rStyle w:val="Normln1"/>
          <w:b/>
          <w:szCs w:val="24"/>
        </w:rPr>
        <w:t>Poznámka :</w:t>
      </w:r>
    </w:p>
    <w:p w14:paraId="1BAFEB62" w14:textId="77777777" w:rsidR="008C1AD6" w:rsidRDefault="008C1AD6" w:rsidP="008C1AD6">
      <w:pPr>
        <w:pStyle w:val="Normlny1"/>
        <w:suppressLineNumbers/>
        <w:jc w:val="both"/>
      </w:pPr>
      <w:r>
        <w:rPr>
          <w:rStyle w:val="Normln1"/>
          <w:szCs w:val="24"/>
        </w:rPr>
        <w:t>Z dôvodov dokonalého zoznámenia sa s inštalovaným strojovým zariadením ako celku, ako aj s jeho jednotlivými elementmi považujeme za veľmi vhodné, aby  pracovník ktorý bude mať na starosti dohľad nad prevádzkou chladiaceho systému bol prítomný pri záverečných montážnych prácach a pri oživovaní a spúšťaní jednotlivých zariadení.</w:t>
      </w:r>
    </w:p>
    <w:p w14:paraId="72FF0DB1" w14:textId="34FC0923" w:rsidR="008C1AD6" w:rsidRDefault="008C1AD6" w:rsidP="008C1AD6">
      <w:pPr>
        <w:jc w:val="both"/>
        <w:rPr>
          <w:snapToGrid w:val="0"/>
          <w:sz w:val="24"/>
          <w:szCs w:val="24"/>
        </w:rPr>
      </w:pPr>
    </w:p>
    <w:p w14:paraId="43F76606" w14:textId="77777777" w:rsidR="008C1AD6" w:rsidRDefault="008C1AD6" w:rsidP="008C1AD6">
      <w:pPr>
        <w:jc w:val="both"/>
        <w:rPr>
          <w:snapToGrid w:val="0"/>
          <w:sz w:val="24"/>
          <w:szCs w:val="24"/>
        </w:rPr>
      </w:pPr>
    </w:p>
    <w:p w14:paraId="647D3991" w14:textId="3DBD24E7" w:rsidR="008C1AD6" w:rsidRPr="008C1AD6" w:rsidRDefault="008C1AD6" w:rsidP="008C1AD6">
      <w:pPr>
        <w:autoSpaceDE w:val="0"/>
        <w:autoSpaceDN w:val="0"/>
        <w:adjustRightInd w:val="0"/>
        <w:ind w:firstLine="720"/>
        <w:jc w:val="both"/>
        <w:rPr>
          <w:rFonts w:eastAsia="Calibri"/>
          <w:b/>
          <w:sz w:val="24"/>
          <w:szCs w:val="24"/>
          <w:lang w:eastAsia="en-US"/>
        </w:rPr>
      </w:pPr>
      <w:r>
        <w:rPr>
          <w:rFonts w:eastAsia="Calibri"/>
          <w:b/>
          <w:sz w:val="24"/>
          <w:szCs w:val="24"/>
          <w:lang w:eastAsia="en-US"/>
        </w:rPr>
        <w:t>1/6 UVEDENIE STROJOVÝCH ZARIADENÍ DO PREVÁDZKY</w:t>
      </w:r>
    </w:p>
    <w:p w14:paraId="33165C9F" w14:textId="77777777" w:rsidR="008C1AD6" w:rsidRDefault="008C1AD6" w:rsidP="008C1AD6">
      <w:pPr>
        <w:jc w:val="both"/>
        <w:rPr>
          <w:snapToGrid w:val="0"/>
          <w:sz w:val="24"/>
          <w:szCs w:val="24"/>
        </w:rPr>
      </w:pPr>
      <w:r>
        <w:rPr>
          <w:b/>
          <w:snapToGrid w:val="0"/>
          <w:sz w:val="24"/>
          <w:szCs w:val="24"/>
        </w:rPr>
        <w:t xml:space="preserve">Uvedenie strojných zariadení </w:t>
      </w:r>
      <w:r>
        <w:rPr>
          <w:snapToGrid w:val="0"/>
          <w:sz w:val="24"/>
          <w:szCs w:val="24"/>
        </w:rPr>
        <w:t>si vyžaduje odbornú prehliadku revíznym technikom.</w:t>
      </w:r>
    </w:p>
    <w:p w14:paraId="7BEC1DA5" w14:textId="77777777" w:rsidR="008C1AD6" w:rsidRDefault="008C1AD6" w:rsidP="008C1AD6">
      <w:pPr>
        <w:autoSpaceDE w:val="0"/>
        <w:autoSpaceDN w:val="0"/>
        <w:adjustRightInd w:val="0"/>
        <w:jc w:val="both"/>
        <w:rPr>
          <w:rFonts w:eastAsia="Calibri"/>
          <w:sz w:val="24"/>
          <w:szCs w:val="24"/>
          <w:lang w:eastAsia="en-US"/>
        </w:rPr>
      </w:pPr>
      <w:r>
        <w:rPr>
          <w:rFonts w:eastAsia="Calibri"/>
          <w:sz w:val="24"/>
          <w:szCs w:val="24"/>
          <w:lang w:eastAsia="en-US"/>
        </w:rPr>
        <w:lastRenderedPageBreak/>
        <w:t>Strojové zariadenie, na ktoré sa vzťahuje Nariadenie vlády SR č. 436/2008 Z.z., možno uvádzať na trh alebo do prevádzky len vtedy, ak pri správnej inštalácii, udržiavaní a používaní na predpokladaný účel alebo spôsobom, ktorý možno predvídať, je v súlade s príslušnými ustanoveniami Nariadenie vlády SR č. 436/2008 Z.z. a neohrozuje zdravie osôb alebo ich bezpečnosť a prípadne ani domáce zvieratá alebo iný majetok.</w:t>
      </w:r>
    </w:p>
    <w:p w14:paraId="2C3A33A3" w14:textId="77777777" w:rsidR="008C1AD6" w:rsidRDefault="008C1AD6" w:rsidP="008C1AD6">
      <w:pPr>
        <w:autoSpaceDE w:val="0"/>
        <w:autoSpaceDN w:val="0"/>
        <w:adjustRightInd w:val="0"/>
        <w:jc w:val="both"/>
        <w:rPr>
          <w:rFonts w:eastAsia="Calibri"/>
          <w:sz w:val="24"/>
          <w:szCs w:val="24"/>
          <w:lang w:eastAsia="en-US"/>
        </w:rPr>
      </w:pPr>
      <w:r>
        <w:rPr>
          <w:rFonts w:eastAsia="Calibri"/>
          <w:sz w:val="24"/>
          <w:szCs w:val="24"/>
          <w:lang w:eastAsia="en-US"/>
        </w:rPr>
        <w:t>Pred uvedením strojového zariadenia na trh alebo do prevádzky je výrobca  alebo jeho splnomocnenec povinný zabezpečiť, aby strojové zariadenie spĺňalo príslušné základné požiadavky na ochranu zdravia a bezpečnosť strojového zariadenia, zabezpečiť, aby bola k dispozícii technická dokumentácia v slovenskom jazyku, zabezpečiť potrebné informácie, návody a vykonať posúdenie zhody.</w:t>
      </w:r>
    </w:p>
    <w:p w14:paraId="4FDBAEE2" w14:textId="77777777" w:rsidR="008C1AD6" w:rsidRDefault="008C1AD6" w:rsidP="008C1AD6">
      <w:pPr>
        <w:autoSpaceDE w:val="0"/>
        <w:autoSpaceDN w:val="0"/>
        <w:adjustRightInd w:val="0"/>
        <w:jc w:val="both"/>
        <w:rPr>
          <w:rFonts w:eastAsia="Calibri"/>
          <w:sz w:val="24"/>
          <w:szCs w:val="24"/>
          <w:lang w:eastAsia="en-US"/>
        </w:rPr>
      </w:pPr>
      <w:r>
        <w:rPr>
          <w:rFonts w:eastAsia="Calibri"/>
          <w:sz w:val="24"/>
          <w:szCs w:val="24"/>
          <w:lang w:eastAsia="en-US"/>
        </w:rPr>
        <w:t>Pred uvedením do prevádzky je potrebné na VTZ tlakovom- expanzných nádobách vykonať úradnú skúšku v zmysle § 12 Vyhl. Č. 508/2009 Z.z. a §14 ods. 1 písm. b) a d) zákona č. 124/2006 Z.z. v znení neskorších predpisov oprávnenou právnickou osobou.</w:t>
      </w:r>
    </w:p>
    <w:p w14:paraId="39D0F68F" w14:textId="77777777" w:rsidR="008C1AD6" w:rsidRDefault="008C1AD6" w:rsidP="008C1AD6">
      <w:pPr>
        <w:autoSpaceDE w:val="0"/>
        <w:autoSpaceDN w:val="0"/>
        <w:adjustRightInd w:val="0"/>
        <w:jc w:val="both"/>
        <w:rPr>
          <w:rFonts w:eastAsia="Calibri"/>
          <w:sz w:val="24"/>
          <w:szCs w:val="24"/>
          <w:lang w:eastAsia="en-US"/>
        </w:rPr>
      </w:pPr>
      <w:r>
        <w:rPr>
          <w:rFonts w:eastAsia="Calibri"/>
          <w:sz w:val="24"/>
          <w:szCs w:val="24"/>
          <w:lang w:eastAsia="en-US"/>
        </w:rPr>
        <w:t>Technické zariadenie tlakové expanzné nádoby sú  určenými výrobkami podľa nariadenia vlády SR č. 1/2016 Z.z. v znení neskorších predpisov. Pri uvedení na trh alebo do prevádzky je potrebné splniť požiadavky tohoto predpisu.</w:t>
      </w:r>
    </w:p>
    <w:p w14:paraId="208F995A" w14:textId="77777777" w:rsidR="008C1AD6" w:rsidRDefault="008C1AD6" w:rsidP="008C1AD6">
      <w:pPr>
        <w:jc w:val="both"/>
        <w:rPr>
          <w:sz w:val="24"/>
          <w:szCs w:val="24"/>
        </w:rPr>
      </w:pPr>
    </w:p>
    <w:p w14:paraId="3FFADD86" w14:textId="77777777" w:rsidR="008C1AD6" w:rsidRDefault="008C1AD6" w:rsidP="008C1AD6">
      <w:pPr>
        <w:autoSpaceDE w:val="0"/>
        <w:autoSpaceDN w:val="0"/>
        <w:adjustRightInd w:val="0"/>
        <w:ind w:firstLine="720"/>
        <w:jc w:val="both"/>
        <w:rPr>
          <w:rFonts w:eastAsia="Calibri"/>
          <w:b/>
          <w:sz w:val="24"/>
          <w:szCs w:val="24"/>
          <w:lang w:eastAsia="en-US"/>
        </w:rPr>
      </w:pPr>
      <w:r>
        <w:rPr>
          <w:rFonts w:eastAsia="Calibri"/>
          <w:b/>
          <w:sz w:val="24"/>
          <w:szCs w:val="24"/>
          <w:lang w:eastAsia="en-US"/>
        </w:rPr>
        <w:t>1/7 MINIMÁLNE POŽIADAVKY NA PRACOVNÝ PROSTRIEDOK</w:t>
      </w:r>
    </w:p>
    <w:p w14:paraId="161130A1" w14:textId="77777777" w:rsidR="008C1AD6" w:rsidRDefault="008C1AD6" w:rsidP="008C1AD6">
      <w:pPr>
        <w:autoSpaceDE w:val="0"/>
        <w:autoSpaceDN w:val="0"/>
        <w:adjustRightInd w:val="0"/>
        <w:jc w:val="both"/>
        <w:rPr>
          <w:rFonts w:eastAsia="Calibri"/>
          <w:sz w:val="24"/>
          <w:szCs w:val="24"/>
          <w:lang w:eastAsia="en-US"/>
        </w:rPr>
      </w:pPr>
      <w:r>
        <w:rPr>
          <w:rFonts w:eastAsia="Calibri"/>
          <w:sz w:val="24"/>
          <w:szCs w:val="24"/>
          <w:lang w:eastAsia="en-US"/>
        </w:rPr>
        <w:t>Pre použitie VZT a vykurovacích a chladiacich  zariadení je potrebné dodržať minimálne požiadavky na pracovný prostriedok.</w:t>
      </w:r>
    </w:p>
    <w:p w14:paraId="2C8346E3" w14:textId="77777777" w:rsidR="008C1AD6" w:rsidRDefault="008C1AD6" w:rsidP="008C1AD6">
      <w:pPr>
        <w:autoSpaceDE w:val="0"/>
        <w:autoSpaceDN w:val="0"/>
        <w:adjustRightInd w:val="0"/>
        <w:jc w:val="both"/>
        <w:rPr>
          <w:rFonts w:eastAsia="Calibri"/>
          <w:sz w:val="24"/>
          <w:szCs w:val="24"/>
          <w:lang w:eastAsia="en-US"/>
        </w:rPr>
      </w:pPr>
      <w:r>
        <w:rPr>
          <w:rFonts w:eastAsia="Calibri"/>
          <w:sz w:val="24"/>
          <w:szCs w:val="24"/>
          <w:lang w:eastAsia="en-US"/>
        </w:rPr>
        <w:t>Ovládacie a kontrolné prvky vzt zariadenia musia byť viditeľné, identifikovateľné a primerane označené.</w:t>
      </w:r>
    </w:p>
    <w:p w14:paraId="4343475C" w14:textId="77777777" w:rsidR="008C1AD6" w:rsidRDefault="008C1AD6" w:rsidP="008C1AD6">
      <w:pPr>
        <w:autoSpaceDE w:val="0"/>
        <w:autoSpaceDN w:val="0"/>
        <w:adjustRightInd w:val="0"/>
        <w:jc w:val="both"/>
        <w:rPr>
          <w:rFonts w:eastAsia="Calibri"/>
          <w:sz w:val="24"/>
          <w:szCs w:val="24"/>
          <w:lang w:eastAsia="en-US"/>
        </w:rPr>
      </w:pPr>
      <w:r>
        <w:rPr>
          <w:rFonts w:eastAsia="Calibri"/>
          <w:sz w:val="24"/>
          <w:szCs w:val="24"/>
          <w:lang w:eastAsia="en-US"/>
        </w:rPr>
        <w:t>Ak to nie je nevyhnutné, ovládacie a kontrolné prvky musia byť umiestnené mimo zóny nebezpečenstva, ich činnosť nesmie vytvárať ďalšie nebezpečenstvo a nesmú zvyšovať riziko ani v dôsledku neúmyselnej činnosti.</w:t>
      </w:r>
    </w:p>
    <w:p w14:paraId="0715668C" w14:textId="77777777" w:rsidR="008C1AD6" w:rsidRDefault="008C1AD6" w:rsidP="008C1AD6">
      <w:pPr>
        <w:autoSpaceDE w:val="0"/>
        <w:autoSpaceDN w:val="0"/>
        <w:adjustRightInd w:val="0"/>
        <w:jc w:val="both"/>
        <w:rPr>
          <w:rFonts w:eastAsia="Calibri"/>
          <w:sz w:val="24"/>
          <w:szCs w:val="24"/>
          <w:lang w:eastAsia="en-US"/>
        </w:rPr>
      </w:pPr>
      <w:r>
        <w:rPr>
          <w:rFonts w:eastAsia="Calibri"/>
          <w:sz w:val="24"/>
          <w:szCs w:val="24"/>
          <w:lang w:eastAsia="en-US"/>
        </w:rPr>
        <w:t>Obsluha z hlavného ovládacieho miesta zabezpečí, aby sa žiadna osoba nenachádzala v zóne nebezpečenstva.</w:t>
      </w:r>
    </w:p>
    <w:p w14:paraId="5B0BBF55" w14:textId="77777777" w:rsidR="008C1AD6" w:rsidRDefault="008C1AD6" w:rsidP="008C1AD6">
      <w:pPr>
        <w:autoSpaceDE w:val="0"/>
        <w:autoSpaceDN w:val="0"/>
        <w:adjustRightInd w:val="0"/>
        <w:jc w:val="both"/>
        <w:rPr>
          <w:rFonts w:eastAsia="Calibri"/>
          <w:sz w:val="24"/>
          <w:szCs w:val="24"/>
          <w:lang w:eastAsia="en-US"/>
        </w:rPr>
      </w:pPr>
      <w:r>
        <w:rPr>
          <w:rFonts w:eastAsia="Calibri"/>
          <w:sz w:val="24"/>
          <w:szCs w:val="24"/>
          <w:lang w:eastAsia="en-US"/>
        </w:rPr>
        <w:t>Riadiace systémy musia byť bezpečné a vybrané tak, aby poskytovali primeranú ochranu pred poruchami, chybami a obmedzeniami, ktoré možno predpokladať pri používaní pracovného prostriedku.</w:t>
      </w:r>
    </w:p>
    <w:p w14:paraId="6CB7FBBD" w14:textId="77777777" w:rsidR="008C1AD6" w:rsidRDefault="008C1AD6" w:rsidP="008C1AD6">
      <w:pPr>
        <w:autoSpaceDE w:val="0"/>
        <w:autoSpaceDN w:val="0"/>
        <w:adjustRightInd w:val="0"/>
        <w:jc w:val="both"/>
        <w:rPr>
          <w:rFonts w:eastAsia="Calibri"/>
          <w:sz w:val="24"/>
          <w:szCs w:val="24"/>
          <w:lang w:eastAsia="en-US"/>
        </w:rPr>
      </w:pPr>
      <w:r>
        <w:rPr>
          <w:rFonts w:eastAsia="Calibri"/>
          <w:sz w:val="24"/>
          <w:szCs w:val="24"/>
          <w:lang w:eastAsia="en-US"/>
        </w:rPr>
        <w:t>Pracovný prostriedok sa môže uviesť do chodu len úmyselnou činnosťou. Táto požiadavka sa vzťahuje aj na uvedenie pracovného prostriedku do chodu po zastavení jeho chodu z akejkoľvek príčiny a významné zmeny podmienok jeho činnosti, napríklad rýchlosti, tlaku. Uvedenie pracovného prostriedku do chodu alebo zmena podmienok činnosti pracovného prostriedku nesmú ohroziť zamestnanca. Táto požiadavka sa netýka uvedenia pracovného prostriedku do chodu alebo zmeny podmienok jeho činnosti, ak sú súčasťou normálneho pracovného cyklu automatického zariadenia. Pracovný prostriedok musí byť vybavený ovládacím prvkom, ktorým môže byť úplne a bezpečne zastavený.</w:t>
      </w:r>
    </w:p>
    <w:p w14:paraId="69417606" w14:textId="77777777" w:rsidR="008C1AD6" w:rsidRDefault="008C1AD6" w:rsidP="008C1AD6">
      <w:pPr>
        <w:autoSpaceDE w:val="0"/>
        <w:autoSpaceDN w:val="0"/>
        <w:adjustRightInd w:val="0"/>
        <w:jc w:val="both"/>
        <w:rPr>
          <w:rFonts w:eastAsia="Calibri"/>
          <w:sz w:val="24"/>
          <w:szCs w:val="24"/>
          <w:lang w:eastAsia="en-US"/>
        </w:rPr>
      </w:pPr>
      <w:r>
        <w:rPr>
          <w:rFonts w:eastAsia="Calibri"/>
          <w:sz w:val="24"/>
          <w:szCs w:val="24"/>
          <w:lang w:eastAsia="en-US"/>
        </w:rPr>
        <w:t>Každé pracovisko musí byť vybavené ovládacím prvkom umožňujúcim zastavenie niektorých alebo všetkých pracovných prostriedkov podľa druhu nebezpečenstva, aby pracovné prostriedky boli bezpečné.</w:t>
      </w:r>
    </w:p>
    <w:p w14:paraId="0F59A178" w14:textId="77777777" w:rsidR="008C1AD6" w:rsidRDefault="008C1AD6" w:rsidP="008C1AD6">
      <w:pPr>
        <w:autoSpaceDE w:val="0"/>
        <w:autoSpaceDN w:val="0"/>
        <w:adjustRightInd w:val="0"/>
        <w:jc w:val="both"/>
        <w:rPr>
          <w:rFonts w:eastAsia="Calibri"/>
          <w:sz w:val="24"/>
          <w:szCs w:val="24"/>
          <w:lang w:eastAsia="en-US"/>
        </w:rPr>
      </w:pPr>
      <w:r>
        <w:rPr>
          <w:rFonts w:eastAsia="Calibri"/>
          <w:sz w:val="24"/>
          <w:szCs w:val="24"/>
          <w:lang w:eastAsia="en-US"/>
        </w:rPr>
        <w:t>Povel ovládacieho prvku na zastavenie musí mať prednosť pred povelom ovládacieho prvku na uvedenie pracovného prostriedku do chodu. Ak sa pracovný prostriedok alebo jeho nebezpečné časti zastavia, musí sa odpojiť prívod energie do pohonu. Ovládací prvok na úplné a bezpečné zastavenie pracovného prostriedku musí byť výrazne a nezameniteľne označený.</w:t>
      </w:r>
    </w:p>
    <w:p w14:paraId="7C943189" w14:textId="77777777" w:rsidR="008C1AD6" w:rsidRDefault="008C1AD6" w:rsidP="008C1AD6">
      <w:pPr>
        <w:autoSpaceDE w:val="0"/>
        <w:autoSpaceDN w:val="0"/>
        <w:adjustRightInd w:val="0"/>
        <w:jc w:val="both"/>
        <w:rPr>
          <w:rFonts w:eastAsia="Calibri"/>
          <w:sz w:val="24"/>
          <w:szCs w:val="24"/>
          <w:lang w:eastAsia="en-US"/>
        </w:rPr>
      </w:pPr>
      <w:r>
        <w:rPr>
          <w:rFonts w:eastAsia="Calibri"/>
          <w:sz w:val="24"/>
          <w:szCs w:val="24"/>
          <w:lang w:eastAsia="en-US"/>
        </w:rPr>
        <w:t>V odôvodnených prípadoch, v závislosti od veľkosti rizika a od času potrebného na zastavenie pracovného prostriedku, musí byť pracovný prostriedok vybavený zariadením na núdzové zastavenie, ktoré musí byť výrazne a nezameniteľne označené.</w:t>
      </w:r>
    </w:p>
    <w:p w14:paraId="5C3D56C5" w14:textId="77777777" w:rsidR="008C1AD6" w:rsidRDefault="008C1AD6" w:rsidP="008C1AD6">
      <w:pPr>
        <w:autoSpaceDE w:val="0"/>
        <w:autoSpaceDN w:val="0"/>
        <w:adjustRightInd w:val="0"/>
        <w:jc w:val="both"/>
        <w:rPr>
          <w:rFonts w:eastAsia="Calibri"/>
          <w:sz w:val="24"/>
          <w:szCs w:val="24"/>
          <w:u w:val="single"/>
          <w:lang w:eastAsia="en-US"/>
        </w:rPr>
      </w:pPr>
    </w:p>
    <w:p w14:paraId="3836A31A" w14:textId="77777777" w:rsidR="008C1AD6" w:rsidRDefault="008C1AD6" w:rsidP="008C1AD6">
      <w:pPr>
        <w:autoSpaceDE w:val="0"/>
        <w:autoSpaceDN w:val="0"/>
        <w:adjustRightInd w:val="0"/>
        <w:ind w:firstLine="720"/>
        <w:jc w:val="both"/>
        <w:rPr>
          <w:rFonts w:eastAsia="Calibri"/>
          <w:b/>
          <w:sz w:val="24"/>
          <w:szCs w:val="24"/>
          <w:lang w:eastAsia="en-US"/>
        </w:rPr>
      </w:pPr>
      <w:r>
        <w:rPr>
          <w:rFonts w:eastAsia="Calibri"/>
          <w:b/>
          <w:sz w:val="24"/>
          <w:szCs w:val="24"/>
          <w:lang w:eastAsia="en-US"/>
        </w:rPr>
        <w:t>1/8 BEZPEČNOSŤ A OCHRANA ZDRAVIA PRI PRÁCI</w:t>
      </w:r>
    </w:p>
    <w:p w14:paraId="231BE6A0" w14:textId="77777777" w:rsidR="008C1AD6" w:rsidRDefault="008C1AD6" w:rsidP="008C1AD6">
      <w:pPr>
        <w:ind w:left="60"/>
        <w:jc w:val="both"/>
        <w:rPr>
          <w:sz w:val="24"/>
          <w:szCs w:val="24"/>
        </w:rPr>
      </w:pPr>
      <w:r>
        <w:rPr>
          <w:sz w:val="24"/>
          <w:szCs w:val="24"/>
        </w:rPr>
        <w:t xml:space="preserve">Počas realizácie prác zhotoviteľ uplatňuje všeobecné zásady prevencie a požiadavky na zaistenie bezpečnosti a ochrany zdravia pri práci ustanovené zákonom s prihliadnutím najmä na : </w:t>
      </w:r>
    </w:p>
    <w:p w14:paraId="006B5B3A" w14:textId="77777777" w:rsidR="008C1AD6" w:rsidRDefault="008C1AD6" w:rsidP="008C1AD6">
      <w:pPr>
        <w:ind w:left="60"/>
        <w:jc w:val="both"/>
        <w:rPr>
          <w:sz w:val="24"/>
          <w:szCs w:val="24"/>
        </w:rPr>
      </w:pPr>
      <w:r>
        <w:rPr>
          <w:sz w:val="24"/>
          <w:szCs w:val="24"/>
        </w:rPr>
        <w:t xml:space="preserve"> udržiavanie poriadku a čistoty na stavenisku, </w:t>
      </w:r>
    </w:p>
    <w:p w14:paraId="31975E0B" w14:textId="77777777" w:rsidR="008C1AD6" w:rsidRDefault="008C1AD6" w:rsidP="008C1AD6">
      <w:pPr>
        <w:ind w:left="60"/>
        <w:jc w:val="both"/>
        <w:rPr>
          <w:sz w:val="24"/>
          <w:szCs w:val="24"/>
        </w:rPr>
      </w:pPr>
      <w:r>
        <w:rPr>
          <w:sz w:val="24"/>
          <w:szCs w:val="24"/>
        </w:rPr>
        <w:lastRenderedPageBreak/>
        <w:t xml:space="preserve"> voľbu lokality pracoviska, jeho prístupnosť, určenie komunikácií alebo priestorov na priechod a pohyb zamestnancov a na prejazd a pohyb pracovných prostriedkov, </w:t>
      </w:r>
    </w:p>
    <w:p w14:paraId="16FF98A7" w14:textId="77777777" w:rsidR="008C1AD6" w:rsidRDefault="008C1AD6" w:rsidP="008C1AD6">
      <w:pPr>
        <w:ind w:left="60"/>
        <w:jc w:val="both"/>
        <w:rPr>
          <w:sz w:val="24"/>
          <w:szCs w:val="24"/>
        </w:rPr>
      </w:pPr>
      <w:r>
        <w:rPr>
          <w:sz w:val="24"/>
          <w:szCs w:val="24"/>
        </w:rPr>
        <w:t xml:space="preserve"> podmienky na manipuláciu s rôznymi materiálmi, </w:t>
      </w:r>
    </w:p>
    <w:p w14:paraId="668FF6AD" w14:textId="77777777" w:rsidR="008C1AD6" w:rsidRDefault="008C1AD6" w:rsidP="008C1AD6">
      <w:pPr>
        <w:ind w:left="60"/>
        <w:jc w:val="both"/>
        <w:rPr>
          <w:b/>
          <w:sz w:val="24"/>
          <w:szCs w:val="24"/>
        </w:rPr>
      </w:pPr>
      <w:r>
        <w:rPr>
          <w:sz w:val="24"/>
          <w:szCs w:val="24"/>
        </w:rPr>
        <w:t xml:space="preserve"> technickú údržbu, kontrolu pred uvedením do prevádzky a pravidelnú kontrolu zariadení a pracovných prostriedkov s cieľom odstrániť nedostatky, ktoré by mohli ovplyvniť bezpečnosť a zdravie zamestnancov,</w:t>
      </w:r>
    </w:p>
    <w:p w14:paraId="3BF72F4A" w14:textId="77777777" w:rsidR="008C1AD6" w:rsidRDefault="008C1AD6" w:rsidP="008C1AD6">
      <w:pPr>
        <w:ind w:left="60"/>
        <w:jc w:val="both"/>
        <w:rPr>
          <w:sz w:val="24"/>
          <w:szCs w:val="24"/>
        </w:rPr>
      </w:pPr>
      <w:r>
        <w:rPr>
          <w:sz w:val="24"/>
          <w:szCs w:val="24"/>
        </w:rPr>
        <w:t xml:space="preserve"> určenie a úpravu plôch na uskladňovanie rôznych materiálov, najmä ak ide o nebezpečné materiály alebo látky, podmienky na odstraňovanie použitých nebezpečných materiálov, </w:t>
      </w:r>
    </w:p>
    <w:p w14:paraId="14DE035A" w14:textId="77777777" w:rsidR="008C1AD6" w:rsidRDefault="008C1AD6" w:rsidP="008C1AD6">
      <w:pPr>
        <w:ind w:left="60"/>
        <w:jc w:val="both"/>
        <w:rPr>
          <w:sz w:val="24"/>
          <w:szCs w:val="24"/>
        </w:rPr>
      </w:pPr>
      <w:r>
        <w:rPr>
          <w:sz w:val="24"/>
          <w:szCs w:val="24"/>
        </w:rPr>
        <w:t xml:space="preserve"> uskladňovanie, manipuláciu alebo odstraňovanie odpadu a zvyškov materiálov, </w:t>
      </w:r>
    </w:p>
    <w:p w14:paraId="24334287" w14:textId="77777777" w:rsidR="008C1AD6" w:rsidRDefault="008C1AD6" w:rsidP="008C1AD6">
      <w:pPr>
        <w:ind w:left="60"/>
        <w:jc w:val="both"/>
        <w:rPr>
          <w:sz w:val="24"/>
          <w:szCs w:val="24"/>
        </w:rPr>
      </w:pPr>
      <w:r>
        <w:rPr>
          <w:sz w:val="24"/>
          <w:szCs w:val="24"/>
        </w:rPr>
        <w:t xml:space="preserve"> prispôsobovanie času určeného na jednotlivé práce alebo ich etapy podľa skutočného postupu prác,  spoluprácu medzi všetkými zamestnávateľmi prípadne samostatne zárobkovo činnými osobami zúčastnených na výstavbe ( stavenisku ), </w:t>
      </w:r>
    </w:p>
    <w:p w14:paraId="5D8BFCAC" w14:textId="77777777" w:rsidR="008C1AD6" w:rsidRDefault="008C1AD6" w:rsidP="008C1AD6">
      <w:pPr>
        <w:ind w:left="60"/>
        <w:jc w:val="both"/>
        <w:rPr>
          <w:sz w:val="24"/>
          <w:szCs w:val="24"/>
        </w:rPr>
      </w:pPr>
      <w:r>
        <w:rPr>
          <w:sz w:val="24"/>
          <w:szCs w:val="24"/>
        </w:rPr>
        <w:t xml:space="preserve"> vzájomné pôsobenie pracovných činností uskutočňovaných na stavenisku alebo v jeho tesnej blízkosti. </w:t>
      </w:r>
    </w:p>
    <w:p w14:paraId="5E694533" w14:textId="77777777" w:rsidR="008C1AD6" w:rsidRDefault="008C1AD6" w:rsidP="008C1AD6">
      <w:pPr>
        <w:ind w:left="60"/>
        <w:jc w:val="both"/>
        <w:rPr>
          <w:sz w:val="24"/>
          <w:szCs w:val="24"/>
        </w:rPr>
      </w:pPr>
    </w:p>
    <w:p w14:paraId="079092E4" w14:textId="77777777" w:rsidR="008C1AD6" w:rsidRDefault="008C1AD6" w:rsidP="008C1AD6">
      <w:pPr>
        <w:ind w:left="60"/>
        <w:jc w:val="both"/>
        <w:rPr>
          <w:sz w:val="24"/>
          <w:szCs w:val="24"/>
        </w:rPr>
      </w:pPr>
      <w:r>
        <w:rPr>
          <w:b/>
          <w:sz w:val="24"/>
          <w:szCs w:val="24"/>
        </w:rPr>
        <w:t>Bezpečnosť práce a bezpečnosť technických zariadení:</w:t>
      </w:r>
      <w:r>
        <w:rPr>
          <w:sz w:val="24"/>
          <w:szCs w:val="24"/>
        </w:rPr>
        <w:t xml:space="preserve"> Pri stavebno-montážnych prácach je potrebné dodržiavať a riadiť sa aj vyhláškou č. 147/2013 Z.z. o bezpečnosti práce a technických zariadení pri stavebných prácach v znení neskorších predpisov, NV č. 396/2006 o minimálnych bezpečnostných a zdravotných požiadavkách na stavenisko a NV č. 392/2006 o minimálnej bezpečnosti a zdravotných požiadavkách pri používaní pracovných prostriedkov. - Osoby poverené obsluhou, ako aj údržbou, musia byť preukázateľne oboznámené s prevádzkovými predpismi a musia preukázať znalosť z: a) Prevádzkových predpisov, b) Bezpečnostných predpisov, c) Opatrení, ktoré je potrebné vykonať pri haváriách, poruchách a podobných udalostiach, d) Protipožiarnych opatrení, e) Opatrení pri úrazoch, f) Poskytovania prvej pomoci, g) Spôsobu a postupu pri hlásení porúch, o čom musí byť urobený aj príslušný písomný záznam. </w:t>
      </w:r>
    </w:p>
    <w:p w14:paraId="505FF4BE" w14:textId="77777777" w:rsidR="008C1AD6" w:rsidRDefault="008C1AD6" w:rsidP="008C1AD6">
      <w:pPr>
        <w:ind w:left="60"/>
        <w:jc w:val="both"/>
        <w:rPr>
          <w:sz w:val="24"/>
          <w:szCs w:val="24"/>
        </w:rPr>
      </w:pPr>
    </w:p>
    <w:p w14:paraId="0C3CF48B" w14:textId="77777777" w:rsidR="008C1AD6" w:rsidRDefault="008C1AD6" w:rsidP="008C1AD6">
      <w:pPr>
        <w:autoSpaceDE w:val="0"/>
        <w:autoSpaceDN w:val="0"/>
        <w:adjustRightInd w:val="0"/>
        <w:jc w:val="both"/>
        <w:rPr>
          <w:rFonts w:eastAsia="Calibri"/>
          <w:sz w:val="24"/>
          <w:szCs w:val="24"/>
          <w:lang w:eastAsia="en-US"/>
        </w:rPr>
      </w:pPr>
      <w:r>
        <w:rPr>
          <w:rFonts w:eastAsia="Calibri"/>
          <w:sz w:val="24"/>
          <w:szCs w:val="24"/>
          <w:lang w:eastAsia="en-US"/>
        </w:rPr>
        <w:t>Overovanie plnenia požiadaviek bezpečnosti technických zariadení zahŕňa</w:t>
      </w:r>
    </w:p>
    <w:p w14:paraId="197E31F8" w14:textId="77777777" w:rsidR="008C1AD6" w:rsidRDefault="008C1AD6" w:rsidP="008C1AD6">
      <w:pPr>
        <w:autoSpaceDE w:val="0"/>
        <w:autoSpaceDN w:val="0"/>
        <w:adjustRightInd w:val="0"/>
        <w:jc w:val="both"/>
        <w:rPr>
          <w:rFonts w:eastAsia="Calibri"/>
          <w:sz w:val="24"/>
          <w:szCs w:val="24"/>
          <w:lang w:eastAsia="en-US"/>
        </w:rPr>
      </w:pPr>
      <w:r>
        <w:rPr>
          <w:rFonts w:eastAsia="Calibri"/>
          <w:sz w:val="24"/>
          <w:szCs w:val="24"/>
          <w:lang w:eastAsia="en-US"/>
        </w:rPr>
        <w:t xml:space="preserve">a) overovanie odbornej spôsobilosti zamestnávateľa na odborné prehliadky a odborné skúšky a opravy vyhradeného technického zariadenia </w:t>
      </w:r>
    </w:p>
    <w:p w14:paraId="194FB6C9" w14:textId="77777777" w:rsidR="008C1AD6" w:rsidRDefault="008C1AD6" w:rsidP="008C1AD6">
      <w:pPr>
        <w:autoSpaceDE w:val="0"/>
        <w:autoSpaceDN w:val="0"/>
        <w:adjustRightInd w:val="0"/>
        <w:jc w:val="both"/>
        <w:rPr>
          <w:rFonts w:eastAsia="Calibri"/>
          <w:sz w:val="24"/>
          <w:szCs w:val="24"/>
          <w:lang w:eastAsia="en-US"/>
        </w:rPr>
      </w:pPr>
      <w:r>
        <w:rPr>
          <w:rFonts w:eastAsia="Calibri"/>
          <w:sz w:val="24"/>
          <w:szCs w:val="24"/>
          <w:lang w:eastAsia="en-US"/>
        </w:rPr>
        <w:t>b) vykonávanie prehliadky, riadenie a vyhodnocovanie alebo vykonávanie opakovanej úradnej skúšky a inej skúšky na vyhradených technických zariadeniach vrátane označenia vyhradeného technického zariadenia a vydávanie príslušných dokladov,</w:t>
      </w:r>
    </w:p>
    <w:p w14:paraId="2223FFA2" w14:textId="77777777" w:rsidR="008C1AD6" w:rsidRDefault="008C1AD6" w:rsidP="008C1AD6">
      <w:pPr>
        <w:autoSpaceDE w:val="0"/>
        <w:autoSpaceDN w:val="0"/>
        <w:adjustRightInd w:val="0"/>
        <w:jc w:val="both"/>
        <w:rPr>
          <w:rFonts w:eastAsia="Calibri"/>
          <w:sz w:val="24"/>
          <w:szCs w:val="24"/>
          <w:lang w:eastAsia="en-US"/>
        </w:rPr>
      </w:pPr>
      <w:r>
        <w:rPr>
          <w:rFonts w:eastAsia="Calibri"/>
          <w:sz w:val="24"/>
          <w:szCs w:val="24"/>
          <w:lang w:eastAsia="en-US"/>
        </w:rPr>
        <w:t xml:space="preserve">c) overovanie odbornej spôsobilosti fyzickej osoby na skúšky, odborné prehliadky a odborné skúšky, opravy a na obsluhu vyhradených technických zariadení a vydávanie osvedčenia alebo preukazu na túto činnosť </w:t>
      </w:r>
    </w:p>
    <w:p w14:paraId="5A12AFAF" w14:textId="77777777" w:rsidR="008C1AD6" w:rsidRDefault="008C1AD6" w:rsidP="008C1AD6">
      <w:pPr>
        <w:autoSpaceDE w:val="0"/>
        <w:autoSpaceDN w:val="0"/>
        <w:adjustRightInd w:val="0"/>
        <w:jc w:val="both"/>
        <w:rPr>
          <w:rFonts w:eastAsia="Calibri"/>
          <w:sz w:val="24"/>
          <w:szCs w:val="24"/>
          <w:lang w:eastAsia="en-US"/>
        </w:rPr>
      </w:pPr>
      <w:r>
        <w:rPr>
          <w:rFonts w:eastAsia="Calibri"/>
          <w:sz w:val="24"/>
          <w:szCs w:val="24"/>
          <w:lang w:eastAsia="en-US"/>
        </w:rPr>
        <w:t>d) posudzovanie, či technické zariadenia, materiál, projektová dokumentácia stavieb s technickým zariadením a jej zmeny, dokumentácia technických zariadení a technológií spĺňajú požiadavky bezpečnosti a ochrany zdravia pri práci a vydávanie odborného stanoviska.</w:t>
      </w:r>
    </w:p>
    <w:p w14:paraId="19EAB181" w14:textId="77777777" w:rsidR="008C1AD6" w:rsidRDefault="008C1AD6" w:rsidP="008C1AD6">
      <w:pPr>
        <w:autoSpaceDE w:val="0"/>
        <w:autoSpaceDN w:val="0"/>
        <w:adjustRightInd w:val="0"/>
        <w:jc w:val="both"/>
        <w:rPr>
          <w:rFonts w:eastAsia="Calibri"/>
          <w:sz w:val="24"/>
          <w:szCs w:val="24"/>
          <w:lang w:eastAsia="en-US"/>
        </w:rPr>
      </w:pPr>
      <w:r>
        <w:rPr>
          <w:rFonts w:eastAsia="Calibri"/>
          <w:sz w:val="24"/>
          <w:szCs w:val="24"/>
          <w:lang w:eastAsia="en-US"/>
        </w:rPr>
        <w:t>Fyzická osoba môže obsluhovať určený pracovný prostriedok a vykonávať určené činnosti ustanovené právnymi predpismi a ostatnými predpismi na zaistenie bezpečnosti a ochrany zdravia pri práci pri jeho prevádzke len na základe platného osvedčenia na vykonávanie činnosti alebo preukazu na vykonávanie činnosti vydaného oprávnenou právnickou osobou alebo fyzickou osobou, alebo právnickou osobou, ktorá má oprávnenie podľa § 27 ods. 3 Zákona č. 124/2006 Z.z. Podmienkou na vydanie osvedčenia alebo preukazu pre fyzickú osobu je:</w:t>
      </w:r>
    </w:p>
    <w:p w14:paraId="5BA86F0A" w14:textId="77777777" w:rsidR="008C1AD6" w:rsidRDefault="008C1AD6" w:rsidP="008C1AD6">
      <w:pPr>
        <w:autoSpaceDE w:val="0"/>
        <w:autoSpaceDN w:val="0"/>
        <w:adjustRightInd w:val="0"/>
        <w:jc w:val="both"/>
        <w:rPr>
          <w:rFonts w:eastAsia="Calibri"/>
          <w:sz w:val="24"/>
          <w:szCs w:val="24"/>
          <w:lang w:eastAsia="en-US"/>
        </w:rPr>
      </w:pPr>
      <w:r>
        <w:rPr>
          <w:rFonts w:eastAsia="Calibri"/>
          <w:sz w:val="24"/>
          <w:szCs w:val="24"/>
          <w:lang w:eastAsia="en-US"/>
        </w:rPr>
        <w:t>a) vek najmenej 18 rokov,</w:t>
      </w:r>
    </w:p>
    <w:p w14:paraId="67B8AFEB" w14:textId="77777777" w:rsidR="008C1AD6" w:rsidRDefault="008C1AD6" w:rsidP="008C1AD6">
      <w:pPr>
        <w:autoSpaceDE w:val="0"/>
        <w:autoSpaceDN w:val="0"/>
        <w:adjustRightInd w:val="0"/>
        <w:jc w:val="both"/>
        <w:rPr>
          <w:rFonts w:eastAsia="Calibri"/>
          <w:sz w:val="24"/>
          <w:szCs w:val="24"/>
          <w:lang w:eastAsia="en-US"/>
        </w:rPr>
      </w:pPr>
      <w:r>
        <w:rPr>
          <w:rFonts w:eastAsia="Calibri"/>
          <w:sz w:val="24"/>
          <w:szCs w:val="24"/>
          <w:lang w:eastAsia="en-US"/>
        </w:rPr>
        <w:t>b) vzdelanie a prax podľa osobitného predpisu,</w:t>
      </w:r>
    </w:p>
    <w:p w14:paraId="3341A9AE" w14:textId="77777777" w:rsidR="008C1AD6" w:rsidRDefault="008C1AD6" w:rsidP="008C1AD6">
      <w:pPr>
        <w:autoSpaceDE w:val="0"/>
        <w:autoSpaceDN w:val="0"/>
        <w:adjustRightInd w:val="0"/>
        <w:jc w:val="both"/>
        <w:rPr>
          <w:rFonts w:eastAsia="Calibri"/>
          <w:sz w:val="24"/>
          <w:szCs w:val="24"/>
          <w:lang w:eastAsia="en-US"/>
        </w:rPr>
      </w:pPr>
      <w:r>
        <w:rPr>
          <w:rFonts w:eastAsia="Calibri"/>
          <w:sz w:val="24"/>
          <w:szCs w:val="24"/>
          <w:lang w:eastAsia="en-US"/>
        </w:rPr>
        <w:t>c) zdravotná spôsobilosť podľa osobitného predpisu,</w:t>
      </w:r>
    </w:p>
    <w:p w14:paraId="791753D8" w14:textId="77777777" w:rsidR="008C1AD6" w:rsidRDefault="008C1AD6" w:rsidP="008C1AD6">
      <w:pPr>
        <w:autoSpaceDE w:val="0"/>
        <w:autoSpaceDN w:val="0"/>
        <w:adjustRightInd w:val="0"/>
        <w:jc w:val="both"/>
        <w:rPr>
          <w:rFonts w:eastAsia="Calibri"/>
          <w:sz w:val="24"/>
          <w:szCs w:val="24"/>
          <w:lang w:eastAsia="en-US"/>
        </w:rPr>
      </w:pPr>
      <w:r>
        <w:rPr>
          <w:rFonts w:eastAsia="Calibri"/>
          <w:sz w:val="24"/>
          <w:szCs w:val="24"/>
          <w:lang w:eastAsia="en-US"/>
        </w:rPr>
        <w:t>d) absolvovanie odbornej prípravy v rozsahu ustanovenom osobitným predpisom,</w:t>
      </w:r>
    </w:p>
    <w:p w14:paraId="0EF88B4B" w14:textId="77777777" w:rsidR="008C1AD6" w:rsidRDefault="008C1AD6" w:rsidP="008C1AD6">
      <w:pPr>
        <w:autoSpaceDE w:val="0"/>
        <w:autoSpaceDN w:val="0"/>
        <w:adjustRightInd w:val="0"/>
        <w:jc w:val="both"/>
        <w:rPr>
          <w:rFonts w:eastAsia="Calibri"/>
          <w:sz w:val="24"/>
          <w:szCs w:val="24"/>
          <w:lang w:eastAsia="en-US"/>
        </w:rPr>
      </w:pPr>
      <w:r>
        <w:rPr>
          <w:rFonts w:eastAsia="Calibri"/>
          <w:sz w:val="24"/>
          <w:szCs w:val="24"/>
          <w:lang w:eastAsia="en-US"/>
        </w:rPr>
        <w:t>e) overenie odborných vedomostí.</w:t>
      </w:r>
    </w:p>
    <w:p w14:paraId="70047F9B" w14:textId="77777777" w:rsidR="008C1AD6" w:rsidRDefault="008C1AD6" w:rsidP="008C1AD6">
      <w:pPr>
        <w:autoSpaceDE w:val="0"/>
        <w:autoSpaceDN w:val="0"/>
        <w:adjustRightInd w:val="0"/>
        <w:jc w:val="both"/>
        <w:rPr>
          <w:rFonts w:eastAsia="Calibri"/>
          <w:sz w:val="24"/>
          <w:szCs w:val="24"/>
          <w:lang w:eastAsia="en-US"/>
        </w:rPr>
      </w:pPr>
      <w:r>
        <w:rPr>
          <w:rFonts w:eastAsia="Calibri"/>
          <w:sz w:val="24"/>
          <w:szCs w:val="24"/>
          <w:lang w:eastAsia="en-US"/>
        </w:rPr>
        <w:t>(3) Osvedčenie alebo preukaz sa vydáva na neurčitý čas.</w:t>
      </w:r>
    </w:p>
    <w:p w14:paraId="77A04275" w14:textId="0511CAA7" w:rsidR="008C1AD6" w:rsidRDefault="008C1AD6" w:rsidP="008C1AD6">
      <w:pPr>
        <w:ind w:left="60"/>
        <w:jc w:val="both"/>
        <w:rPr>
          <w:snapToGrid w:val="0"/>
          <w:sz w:val="24"/>
          <w:szCs w:val="24"/>
          <w:u w:val="single"/>
        </w:rPr>
      </w:pPr>
    </w:p>
    <w:p w14:paraId="16980D50" w14:textId="77777777" w:rsidR="008C1AD6" w:rsidRDefault="008C1AD6" w:rsidP="008C1AD6">
      <w:pPr>
        <w:ind w:left="60"/>
        <w:jc w:val="both"/>
        <w:rPr>
          <w:snapToGrid w:val="0"/>
          <w:sz w:val="24"/>
          <w:szCs w:val="24"/>
          <w:u w:val="single"/>
        </w:rPr>
      </w:pPr>
    </w:p>
    <w:p w14:paraId="5A228B19" w14:textId="77777777" w:rsidR="008C1AD6" w:rsidRDefault="008C1AD6" w:rsidP="008C1AD6">
      <w:pPr>
        <w:jc w:val="both"/>
        <w:rPr>
          <w:b/>
          <w:sz w:val="24"/>
          <w:szCs w:val="24"/>
        </w:rPr>
      </w:pPr>
      <w:r>
        <w:rPr>
          <w:b/>
          <w:sz w:val="24"/>
          <w:szCs w:val="24"/>
        </w:rPr>
        <w:lastRenderedPageBreak/>
        <w:t>2/ POŽIADAVKY NA ZABEZPEČENIE BEZPEČNOSTI A OCHRANY ZDRAVIA PRI PRÁCI A PRI VÝSTAVBE A PREVÁDZKE:</w:t>
      </w:r>
    </w:p>
    <w:p w14:paraId="7A3F1D03" w14:textId="77777777" w:rsidR="008C1AD6" w:rsidRDefault="008C1AD6" w:rsidP="008C1AD6">
      <w:pPr>
        <w:jc w:val="both"/>
        <w:rPr>
          <w:b/>
          <w:sz w:val="24"/>
          <w:szCs w:val="24"/>
        </w:rPr>
      </w:pPr>
    </w:p>
    <w:p w14:paraId="6249019C" w14:textId="77777777" w:rsidR="008C1AD6" w:rsidRDefault="008C1AD6" w:rsidP="008C1AD6">
      <w:pPr>
        <w:ind w:firstLine="708"/>
        <w:jc w:val="both"/>
        <w:rPr>
          <w:b/>
          <w:sz w:val="24"/>
          <w:szCs w:val="24"/>
        </w:rPr>
      </w:pPr>
      <w:r>
        <w:rPr>
          <w:b/>
          <w:sz w:val="24"/>
          <w:szCs w:val="24"/>
        </w:rPr>
        <w:t>2/1 OBSLUHA</w:t>
      </w:r>
    </w:p>
    <w:p w14:paraId="25CFB1E3" w14:textId="77777777" w:rsidR="008C1AD6" w:rsidRDefault="008C1AD6" w:rsidP="008C1AD6">
      <w:pPr>
        <w:jc w:val="both"/>
        <w:rPr>
          <w:sz w:val="24"/>
          <w:szCs w:val="24"/>
        </w:rPr>
      </w:pPr>
      <w:r>
        <w:rPr>
          <w:sz w:val="24"/>
          <w:szCs w:val="24"/>
        </w:rPr>
        <w:t>Obsluhou môže byť iba duševne a fyzicky zdatný človek nad 18 rokov. Musí byť zaškolený, oboznámený s bezpečnostnými predpismi, s prevádzkou a funkciou vzduchotechnických zariadení, má mať vedomosti o obsluhe a údržbe strojnotechnologického a elektrotechnického zariadenia, technologického procesu odprašovania a úkonoch potrebných na odvrátenie havárie ako aj potrebnú prax.</w:t>
      </w:r>
    </w:p>
    <w:p w14:paraId="2BE820BE" w14:textId="77777777" w:rsidR="008C1AD6" w:rsidRDefault="008C1AD6" w:rsidP="008C1AD6">
      <w:pPr>
        <w:jc w:val="both"/>
        <w:rPr>
          <w:sz w:val="24"/>
          <w:szCs w:val="24"/>
        </w:rPr>
      </w:pPr>
      <w:r>
        <w:rPr>
          <w:sz w:val="24"/>
          <w:szCs w:val="24"/>
        </w:rPr>
        <w:t>Obsluha podlieha priamo prevádzkovateľovi</w:t>
      </w:r>
    </w:p>
    <w:p w14:paraId="033CD33F" w14:textId="77777777" w:rsidR="008C1AD6" w:rsidRDefault="008C1AD6" w:rsidP="008C1AD6">
      <w:pPr>
        <w:jc w:val="both"/>
        <w:rPr>
          <w:sz w:val="24"/>
          <w:szCs w:val="24"/>
        </w:rPr>
      </w:pPr>
      <w:r>
        <w:rPr>
          <w:sz w:val="24"/>
          <w:szCs w:val="24"/>
        </w:rPr>
        <w:t>Zodpovedá za:</w:t>
      </w:r>
    </w:p>
    <w:p w14:paraId="4F80D088" w14:textId="77777777" w:rsidR="008C1AD6" w:rsidRDefault="008C1AD6" w:rsidP="008C1AD6">
      <w:pPr>
        <w:jc w:val="both"/>
        <w:rPr>
          <w:sz w:val="24"/>
          <w:szCs w:val="24"/>
        </w:rPr>
      </w:pPr>
      <w:r>
        <w:rPr>
          <w:sz w:val="24"/>
          <w:szCs w:val="24"/>
        </w:rPr>
        <w:t>- správny a bezporuchový chod zariadení</w:t>
      </w:r>
    </w:p>
    <w:p w14:paraId="1BCCD78A" w14:textId="77777777" w:rsidR="008C1AD6" w:rsidRDefault="008C1AD6" w:rsidP="008C1AD6">
      <w:pPr>
        <w:tabs>
          <w:tab w:val="num" w:pos="1776"/>
        </w:tabs>
        <w:jc w:val="both"/>
        <w:rPr>
          <w:sz w:val="24"/>
          <w:szCs w:val="24"/>
        </w:rPr>
      </w:pPr>
      <w:r>
        <w:rPr>
          <w:sz w:val="24"/>
          <w:szCs w:val="24"/>
        </w:rPr>
        <w:t>- opravy a včasné nárokovanie materiálov a náhradných dielov</w:t>
      </w:r>
    </w:p>
    <w:p w14:paraId="1C75835B" w14:textId="77777777" w:rsidR="008C1AD6" w:rsidRDefault="008C1AD6" w:rsidP="008C1AD6">
      <w:pPr>
        <w:tabs>
          <w:tab w:val="num" w:pos="1776"/>
        </w:tabs>
        <w:jc w:val="both"/>
        <w:rPr>
          <w:sz w:val="24"/>
          <w:szCs w:val="24"/>
        </w:rPr>
      </w:pPr>
      <w:r>
        <w:rPr>
          <w:sz w:val="24"/>
          <w:szCs w:val="24"/>
        </w:rPr>
        <w:t>- pridelené náradia a pracovné prostriedky</w:t>
      </w:r>
    </w:p>
    <w:p w14:paraId="633CF2B4" w14:textId="77777777" w:rsidR="008C1AD6" w:rsidRDefault="008C1AD6" w:rsidP="008C1AD6">
      <w:pPr>
        <w:tabs>
          <w:tab w:val="num" w:pos="1776"/>
        </w:tabs>
        <w:jc w:val="both"/>
        <w:rPr>
          <w:sz w:val="24"/>
          <w:szCs w:val="24"/>
        </w:rPr>
      </w:pPr>
      <w:r>
        <w:rPr>
          <w:sz w:val="24"/>
          <w:szCs w:val="24"/>
        </w:rPr>
        <w:t>- udržiavanie celého areálu</w:t>
      </w:r>
    </w:p>
    <w:p w14:paraId="3437C985" w14:textId="77777777" w:rsidR="008C1AD6" w:rsidRDefault="008C1AD6" w:rsidP="008C1AD6">
      <w:pPr>
        <w:jc w:val="both"/>
        <w:rPr>
          <w:sz w:val="24"/>
          <w:szCs w:val="24"/>
        </w:rPr>
      </w:pPr>
      <w:r>
        <w:rPr>
          <w:sz w:val="24"/>
          <w:szCs w:val="24"/>
        </w:rPr>
        <w:t>Závady a poruchy bezodkladne opraví, prípadne hlási prevádzkovateľovi. Upozorní prevádzkovateľa na blížiacu sa revíziu podľa prevádzkovo – montážnych predpisov strojného a elektrotechnického zariadenia.</w:t>
      </w:r>
    </w:p>
    <w:p w14:paraId="5B3ABCE5" w14:textId="77777777" w:rsidR="008C1AD6" w:rsidRDefault="008C1AD6" w:rsidP="008C1AD6">
      <w:pPr>
        <w:jc w:val="both"/>
        <w:rPr>
          <w:sz w:val="24"/>
          <w:szCs w:val="24"/>
        </w:rPr>
      </w:pPr>
      <w:r>
        <w:rPr>
          <w:sz w:val="24"/>
          <w:szCs w:val="24"/>
        </w:rPr>
        <w:t>Obsluha po príchode do práce denne kontroluje a vykonáva na objektoch a zariadeniach tie práce, bez ktorých by prevádzka odprašovania nemohla správne fungovať.</w:t>
      </w:r>
    </w:p>
    <w:p w14:paraId="776D8544" w14:textId="77777777" w:rsidR="008C1AD6" w:rsidRDefault="008C1AD6" w:rsidP="008C1AD6">
      <w:pPr>
        <w:ind w:left="283"/>
        <w:jc w:val="both"/>
        <w:rPr>
          <w:sz w:val="24"/>
          <w:szCs w:val="24"/>
        </w:rPr>
      </w:pPr>
    </w:p>
    <w:p w14:paraId="3F9E6702" w14:textId="77777777" w:rsidR="008C1AD6" w:rsidRDefault="008C1AD6" w:rsidP="008C1AD6">
      <w:pPr>
        <w:ind w:left="60"/>
        <w:jc w:val="both"/>
        <w:rPr>
          <w:snapToGrid w:val="0"/>
          <w:sz w:val="24"/>
          <w:szCs w:val="24"/>
          <w:u w:val="single"/>
        </w:rPr>
      </w:pPr>
    </w:p>
    <w:p w14:paraId="1E8A5549" w14:textId="624362B8" w:rsidR="008C1AD6" w:rsidRPr="008C1AD6" w:rsidRDefault="008C1AD6" w:rsidP="008C1AD6">
      <w:pPr>
        <w:jc w:val="both"/>
        <w:rPr>
          <w:b/>
          <w:sz w:val="24"/>
          <w:szCs w:val="24"/>
        </w:rPr>
      </w:pPr>
      <w:r>
        <w:rPr>
          <w:b/>
          <w:sz w:val="24"/>
          <w:szCs w:val="24"/>
        </w:rPr>
        <w:t>3/ ZOSTATKOVÉ OHROZENIA A RIZIKÁ S OHĽADOM NA BOZP</w:t>
      </w:r>
    </w:p>
    <w:p w14:paraId="3BF68C57" w14:textId="77777777" w:rsidR="008C1AD6" w:rsidRDefault="008C1AD6" w:rsidP="008C1AD6">
      <w:pPr>
        <w:ind w:left="60"/>
        <w:jc w:val="both"/>
        <w:rPr>
          <w:snapToGrid w:val="0"/>
          <w:sz w:val="24"/>
          <w:szCs w:val="24"/>
        </w:rPr>
      </w:pPr>
      <w:r>
        <w:rPr>
          <w:snapToGrid w:val="0"/>
          <w:sz w:val="24"/>
          <w:szCs w:val="24"/>
        </w:rPr>
        <w:t xml:space="preserve">Neodstrániteľné nebezpečenstvá sú všetky vplyvy, ktoré nie je možné odstrániť pomocou mechanických ochranných prvkov ako sú ochranné kryty a iné opatrenia na zabránenie úrazu alebo ochranu zdravia. Sú to napr. hluk, prach alebo iná škodlivina v ovzduší, miesta na zariadeniach ktoré nie je možné chrániť krytom a pod., ale aj používanie nevhodných alebo rizikových spôsobov obsluhy, prípadne iné nebezpečenstvá vznikajúce z prevádzkových podmienok. S neodstrániteľnými nebezpečenstvami musí byť pracovník oboznámený, aby ich mohol eliminovať napr. použitím ochranných pomôcok, mechanickými pomôckami, organizačnými opatreniami a pod. </w:t>
      </w:r>
    </w:p>
    <w:p w14:paraId="7C72AFA2" w14:textId="77777777" w:rsidR="008C1AD6" w:rsidRDefault="008C1AD6" w:rsidP="008C1AD6">
      <w:pPr>
        <w:ind w:left="60"/>
        <w:jc w:val="both"/>
        <w:rPr>
          <w:snapToGrid w:val="0"/>
          <w:sz w:val="24"/>
          <w:szCs w:val="24"/>
        </w:rPr>
      </w:pPr>
    </w:p>
    <w:p w14:paraId="6F48C086" w14:textId="4E2F1093" w:rsidR="008C1AD6" w:rsidRPr="008C1AD6" w:rsidRDefault="008C1AD6" w:rsidP="008C1AD6">
      <w:pPr>
        <w:jc w:val="both"/>
        <w:rPr>
          <w:b/>
          <w:sz w:val="24"/>
          <w:szCs w:val="24"/>
        </w:rPr>
      </w:pPr>
      <w:r>
        <w:rPr>
          <w:b/>
          <w:sz w:val="24"/>
          <w:szCs w:val="24"/>
        </w:rPr>
        <w:t>4/ VYHODNOTENIE NEODSTRÁNITEĽNÝCH NEBEZPEČENSTIEV</w:t>
      </w:r>
    </w:p>
    <w:p w14:paraId="550ECDEA" w14:textId="77777777" w:rsidR="008C1AD6" w:rsidRDefault="008C1AD6" w:rsidP="008C1AD6">
      <w:pPr>
        <w:ind w:left="60"/>
        <w:jc w:val="both"/>
        <w:rPr>
          <w:snapToGrid w:val="0"/>
          <w:sz w:val="24"/>
          <w:szCs w:val="24"/>
        </w:rPr>
      </w:pPr>
      <w:r>
        <w:rPr>
          <w:snapToGrid w:val="0"/>
          <w:sz w:val="24"/>
          <w:szCs w:val="24"/>
        </w:rPr>
        <w:t>Vyhodnotenie zostatkových nebezpečenstiev z hľadiska bezpečnosti a ochrany zdravia pri práci zariadení, navrhovaných v tejto dokumentácii, je vykonané podľa STN EN 12100 Bezpečnosť strojov, Všeobecné zásady konštruovania strojov, Posudzovanie a znižovanie rizika, v zmysle § 6 zák. č. 124/2006 Z. z.</w:t>
      </w:r>
    </w:p>
    <w:p w14:paraId="33FE5FF4" w14:textId="77777777" w:rsidR="008C1AD6" w:rsidRDefault="008C1AD6" w:rsidP="008C1AD6">
      <w:pPr>
        <w:ind w:left="60"/>
        <w:jc w:val="both"/>
        <w:rPr>
          <w:snapToGrid w:val="0"/>
          <w:sz w:val="24"/>
          <w:szCs w:val="24"/>
        </w:rPr>
      </w:pPr>
      <w:r>
        <w:rPr>
          <w:snapToGrid w:val="0"/>
          <w:sz w:val="24"/>
          <w:szCs w:val="24"/>
        </w:rPr>
        <w:t>Popis jednotlivých zariadení, ich funkcia a spôsoby návrhu, sú popísané v kap. 3 tejto správy.</w:t>
      </w:r>
    </w:p>
    <w:p w14:paraId="40B3D43B" w14:textId="77777777" w:rsidR="008C1AD6" w:rsidRDefault="008C1AD6" w:rsidP="008C1AD6">
      <w:pPr>
        <w:ind w:left="60"/>
        <w:jc w:val="both"/>
        <w:rPr>
          <w:snapToGrid w:val="0"/>
          <w:sz w:val="24"/>
          <w:szCs w:val="24"/>
        </w:rPr>
      </w:pPr>
    </w:p>
    <w:p w14:paraId="4DE1A4F0" w14:textId="77777777" w:rsidR="008C1AD6" w:rsidRDefault="008C1AD6" w:rsidP="008C1AD6">
      <w:pPr>
        <w:ind w:left="60"/>
        <w:jc w:val="both"/>
        <w:rPr>
          <w:snapToGrid w:val="0"/>
          <w:sz w:val="24"/>
          <w:szCs w:val="24"/>
        </w:rPr>
      </w:pPr>
      <w:r>
        <w:rPr>
          <w:snapToGrid w:val="0"/>
          <w:sz w:val="24"/>
          <w:szCs w:val="24"/>
        </w:rPr>
        <w:t xml:space="preserve">Identifikácia ohrození. </w:t>
      </w:r>
    </w:p>
    <w:p w14:paraId="64816C4B" w14:textId="77777777" w:rsidR="008C1AD6" w:rsidRDefault="008C1AD6" w:rsidP="008C1AD6">
      <w:pPr>
        <w:ind w:left="60"/>
        <w:jc w:val="both"/>
        <w:rPr>
          <w:snapToGrid w:val="0"/>
          <w:sz w:val="24"/>
          <w:szCs w:val="24"/>
        </w:rPr>
      </w:pPr>
      <w:r>
        <w:rPr>
          <w:snapToGrid w:val="0"/>
          <w:sz w:val="24"/>
          <w:szCs w:val="24"/>
        </w:rPr>
        <w:t>Podľa STN EN 12 100 môžu navrhnuté zariadenia ohroziť svoje okolie podľa:</w:t>
      </w:r>
    </w:p>
    <w:p w14:paraId="542462AB" w14:textId="77777777" w:rsidR="008C1AD6" w:rsidRDefault="008C1AD6" w:rsidP="008C1AD6">
      <w:pPr>
        <w:ind w:left="60"/>
        <w:jc w:val="both"/>
        <w:rPr>
          <w:snapToGrid w:val="0"/>
          <w:sz w:val="24"/>
          <w:szCs w:val="24"/>
        </w:rPr>
      </w:pPr>
      <w:r>
        <w:rPr>
          <w:snapToGrid w:val="0"/>
          <w:sz w:val="24"/>
          <w:szCs w:val="24"/>
        </w:rPr>
        <w:t>- čís. 1 Mechanické ohrozenie</w:t>
      </w:r>
    </w:p>
    <w:p w14:paraId="12EA29C4" w14:textId="77777777" w:rsidR="008C1AD6" w:rsidRDefault="008C1AD6" w:rsidP="008C1AD6">
      <w:pPr>
        <w:ind w:left="60"/>
        <w:jc w:val="both"/>
        <w:rPr>
          <w:snapToGrid w:val="0"/>
          <w:sz w:val="24"/>
          <w:szCs w:val="24"/>
        </w:rPr>
      </w:pPr>
      <w:r>
        <w:rPr>
          <w:snapToGrid w:val="0"/>
          <w:sz w:val="24"/>
          <w:szCs w:val="24"/>
        </w:rPr>
        <w:t>- čís. 3 Tepelné ohrozenie</w:t>
      </w:r>
    </w:p>
    <w:p w14:paraId="3C511068" w14:textId="77777777" w:rsidR="008C1AD6" w:rsidRDefault="008C1AD6" w:rsidP="008C1AD6">
      <w:pPr>
        <w:ind w:left="60"/>
        <w:jc w:val="both"/>
        <w:rPr>
          <w:snapToGrid w:val="0"/>
          <w:sz w:val="24"/>
          <w:szCs w:val="24"/>
        </w:rPr>
      </w:pPr>
      <w:r>
        <w:rPr>
          <w:snapToGrid w:val="0"/>
          <w:sz w:val="24"/>
          <w:szCs w:val="24"/>
        </w:rPr>
        <w:t>- čís. 7 Ohrozenie materiálom</w:t>
      </w:r>
    </w:p>
    <w:p w14:paraId="0CEF3535" w14:textId="77777777" w:rsidR="008C1AD6" w:rsidRDefault="008C1AD6" w:rsidP="008C1AD6">
      <w:pPr>
        <w:ind w:left="60"/>
        <w:jc w:val="both"/>
        <w:rPr>
          <w:snapToGrid w:val="0"/>
          <w:sz w:val="24"/>
          <w:szCs w:val="24"/>
        </w:rPr>
      </w:pPr>
      <w:r>
        <w:rPr>
          <w:snapToGrid w:val="0"/>
          <w:sz w:val="24"/>
          <w:szCs w:val="24"/>
        </w:rPr>
        <w:t>- čís. 15 Chyby pri montáži</w:t>
      </w:r>
    </w:p>
    <w:p w14:paraId="4FD8FA69" w14:textId="77777777" w:rsidR="008C1AD6" w:rsidRDefault="008C1AD6" w:rsidP="008C1AD6">
      <w:pPr>
        <w:ind w:left="60"/>
        <w:jc w:val="both"/>
        <w:rPr>
          <w:snapToGrid w:val="0"/>
          <w:sz w:val="24"/>
          <w:szCs w:val="24"/>
        </w:rPr>
      </w:pPr>
    </w:p>
    <w:p w14:paraId="520B64E9" w14:textId="77777777" w:rsidR="008C1AD6" w:rsidRDefault="008C1AD6" w:rsidP="008C1AD6">
      <w:pPr>
        <w:ind w:left="60"/>
        <w:jc w:val="both"/>
        <w:rPr>
          <w:snapToGrid w:val="0"/>
          <w:sz w:val="24"/>
          <w:szCs w:val="24"/>
        </w:rPr>
      </w:pPr>
      <w:r>
        <w:rPr>
          <w:snapToGrid w:val="0"/>
          <w:sz w:val="24"/>
          <w:szCs w:val="24"/>
        </w:rPr>
        <w:t>Odhadovanie rizika:</w:t>
      </w:r>
    </w:p>
    <w:p w14:paraId="1A2B2586" w14:textId="77777777" w:rsidR="008C1AD6" w:rsidRDefault="008C1AD6" w:rsidP="008C1AD6">
      <w:pPr>
        <w:ind w:left="60"/>
        <w:jc w:val="both"/>
        <w:rPr>
          <w:snapToGrid w:val="0"/>
          <w:sz w:val="24"/>
          <w:szCs w:val="24"/>
        </w:rPr>
      </w:pPr>
      <w:r>
        <w:rPr>
          <w:snapToGrid w:val="0"/>
          <w:sz w:val="24"/>
          <w:szCs w:val="24"/>
        </w:rPr>
        <w:t xml:space="preserve">- v čís. 1 riziko mechanického ohrozenia pošmyknutím a pádom osôb pri manipulácii v priestoroch stavby je znížené pri návrhu zariadení: inštalované zariadenie bude umiestnené v priestore s organizovaným pohybom osôb a materiálu. </w:t>
      </w:r>
    </w:p>
    <w:p w14:paraId="044B4838" w14:textId="77777777" w:rsidR="008C1AD6" w:rsidRDefault="008C1AD6" w:rsidP="008C1AD6">
      <w:pPr>
        <w:ind w:left="60"/>
        <w:jc w:val="both"/>
        <w:rPr>
          <w:snapToGrid w:val="0"/>
          <w:sz w:val="24"/>
          <w:szCs w:val="24"/>
        </w:rPr>
      </w:pPr>
      <w:r>
        <w:rPr>
          <w:snapToGrid w:val="0"/>
          <w:sz w:val="24"/>
          <w:szCs w:val="24"/>
        </w:rPr>
        <w:t xml:space="preserve">Pravdepodobnosť vzniku nebezpečnej udalosti je v tejto kapitole, pri dodržaní platných predpisov a opatrnosti pracovníkov pri pohybe, minimálna.  </w:t>
      </w:r>
    </w:p>
    <w:p w14:paraId="571E4B35" w14:textId="77777777" w:rsidR="008C1AD6" w:rsidRDefault="008C1AD6" w:rsidP="008C1AD6">
      <w:pPr>
        <w:ind w:left="60"/>
        <w:jc w:val="both"/>
        <w:rPr>
          <w:snapToGrid w:val="0"/>
          <w:sz w:val="24"/>
          <w:szCs w:val="24"/>
        </w:rPr>
      </w:pPr>
      <w:r>
        <w:rPr>
          <w:snapToGrid w:val="0"/>
          <w:sz w:val="24"/>
          <w:szCs w:val="24"/>
        </w:rPr>
        <w:lastRenderedPageBreak/>
        <w:t xml:space="preserve">- v čís. 3 riziko tepelného ohrozenia bolo znížené pri návrhu zariadení: časti zariadení sú tepelne izolované, aby sa počas prevádzky nevyskytlo ohrozenie popálením. </w:t>
      </w:r>
    </w:p>
    <w:p w14:paraId="4038194E" w14:textId="77777777" w:rsidR="008C1AD6" w:rsidRDefault="008C1AD6" w:rsidP="008C1AD6">
      <w:pPr>
        <w:ind w:left="60"/>
        <w:jc w:val="both"/>
        <w:rPr>
          <w:snapToGrid w:val="0"/>
          <w:sz w:val="24"/>
          <w:szCs w:val="24"/>
        </w:rPr>
      </w:pPr>
      <w:r>
        <w:rPr>
          <w:snapToGrid w:val="0"/>
          <w:sz w:val="24"/>
          <w:szCs w:val="24"/>
        </w:rPr>
        <w:t>Pravdepodobnosť vzniku nebezpečnej udalosti počas prevádzky je v tejto kapitole malá.</w:t>
      </w:r>
    </w:p>
    <w:p w14:paraId="432F9223" w14:textId="77777777" w:rsidR="008C1AD6" w:rsidRDefault="008C1AD6" w:rsidP="008C1AD6">
      <w:pPr>
        <w:ind w:left="60"/>
        <w:jc w:val="both"/>
        <w:rPr>
          <w:snapToGrid w:val="0"/>
          <w:sz w:val="24"/>
          <w:szCs w:val="24"/>
        </w:rPr>
      </w:pPr>
      <w:r>
        <w:rPr>
          <w:snapToGrid w:val="0"/>
          <w:sz w:val="24"/>
          <w:szCs w:val="24"/>
        </w:rPr>
        <w:t>- v čís. 7 riziko ohrozenia horľavými látkami bolo znížené pri návrhu zariadení: časti zariadení sú navrhnuté tak, aby sa počas prevádzky nevyskytlo ohrozenie požiarom, dodržaním požiadaviek požiarnych predpisov. Pri manipulácii s prevádzkovými tekutinami použiť predpísané prostriedky osobnej ochrany v zmysle všeobecných bezpečnostných predpisov a „Karty bezpečnostných údajov“ k príslušnému výrobku.</w:t>
      </w:r>
    </w:p>
    <w:p w14:paraId="13062986" w14:textId="77777777" w:rsidR="008C1AD6" w:rsidRDefault="008C1AD6" w:rsidP="008C1AD6">
      <w:pPr>
        <w:ind w:left="60"/>
        <w:jc w:val="both"/>
        <w:rPr>
          <w:snapToGrid w:val="0"/>
          <w:sz w:val="24"/>
          <w:szCs w:val="24"/>
        </w:rPr>
      </w:pPr>
      <w:r>
        <w:rPr>
          <w:snapToGrid w:val="0"/>
          <w:sz w:val="24"/>
          <w:szCs w:val="24"/>
        </w:rPr>
        <w:t>- v čís. 15 riziko chýb pri montáži je znížené výberom montážnej organizácie. Montáž navrhovaných zariadení bude vykonávať organizácia so skúsenosťami s montážou zariadení rovnakej kategórie a v rovnakom prostredí. Pracovníci montážnej organizácie budú mať predpísanú kvalifikáciu a pri montáži budú dodržané zásady podľa vyhl. MPSVaR č. 508/2009  Z.z. Pravdepodobnosť vzniku nebezpečnej udalosti je v tejto kapitole, pri dodržaní uvedených predpisov, minimálna.</w:t>
      </w:r>
    </w:p>
    <w:p w14:paraId="6E73C73A" w14:textId="77777777" w:rsidR="008C1AD6" w:rsidRDefault="008C1AD6" w:rsidP="008C1AD6">
      <w:pPr>
        <w:ind w:left="60"/>
        <w:jc w:val="both"/>
        <w:rPr>
          <w:snapToGrid w:val="0"/>
          <w:sz w:val="24"/>
          <w:szCs w:val="24"/>
        </w:rPr>
      </w:pPr>
      <w:r>
        <w:rPr>
          <w:snapToGrid w:val="0"/>
          <w:sz w:val="24"/>
          <w:szCs w:val="24"/>
        </w:rPr>
        <w:t>Informácie použité na odhad rizika:</w:t>
      </w:r>
    </w:p>
    <w:p w14:paraId="6AAEFC32" w14:textId="77777777" w:rsidR="008C1AD6" w:rsidRDefault="008C1AD6" w:rsidP="008C1AD6">
      <w:pPr>
        <w:ind w:left="60"/>
        <w:jc w:val="both"/>
        <w:rPr>
          <w:snapToGrid w:val="0"/>
          <w:sz w:val="24"/>
          <w:szCs w:val="24"/>
        </w:rPr>
      </w:pPr>
      <w:r>
        <w:rPr>
          <w:snapToGrid w:val="0"/>
          <w:sz w:val="24"/>
          <w:szCs w:val="24"/>
        </w:rPr>
        <w:t>- východiskové podklady na vypracovanie projektu</w:t>
      </w:r>
    </w:p>
    <w:p w14:paraId="560DFB61" w14:textId="77777777" w:rsidR="008C1AD6" w:rsidRDefault="008C1AD6" w:rsidP="008C1AD6">
      <w:pPr>
        <w:ind w:left="60"/>
        <w:jc w:val="both"/>
        <w:rPr>
          <w:snapToGrid w:val="0"/>
          <w:sz w:val="24"/>
          <w:szCs w:val="24"/>
        </w:rPr>
      </w:pPr>
      <w:r>
        <w:rPr>
          <w:snapToGrid w:val="0"/>
          <w:sz w:val="24"/>
          <w:szCs w:val="24"/>
        </w:rPr>
        <w:t xml:space="preserve">- projekt technologickej časti stavby </w:t>
      </w:r>
    </w:p>
    <w:p w14:paraId="7171A3AF" w14:textId="77777777" w:rsidR="008C1AD6" w:rsidRDefault="008C1AD6" w:rsidP="008C1AD6">
      <w:pPr>
        <w:ind w:left="60"/>
        <w:jc w:val="both"/>
        <w:rPr>
          <w:snapToGrid w:val="0"/>
          <w:sz w:val="24"/>
          <w:szCs w:val="24"/>
          <w:u w:val="single"/>
        </w:rPr>
      </w:pPr>
      <w:r>
        <w:rPr>
          <w:snapToGrid w:val="0"/>
          <w:sz w:val="24"/>
          <w:szCs w:val="24"/>
        </w:rPr>
        <w:t>Vyhodnotenie zostatkového nebezpečenstva: možné riziká ohrozenia spojené s montážou a prevádzkou navrhovaného zariadenia sú znížené na minimum a navrhované zariadenie hodnotíme ako bezpečné.</w:t>
      </w:r>
    </w:p>
    <w:p w14:paraId="77AA2E61" w14:textId="56C2291C" w:rsidR="00886F6D" w:rsidRDefault="00886F6D" w:rsidP="000034EA">
      <w:pPr>
        <w:rPr>
          <w:sz w:val="24"/>
          <w:szCs w:val="24"/>
        </w:rPr>
      </w:pPr>
    </w:p>
    <w:p w14:paraId="71B00A55" w14:textId="0989660E" w:rsidR="00886F6D" w:rsidRDefault="00886F6D" w:rsidP="000034EA">
      <w:pPr>
        <w:rPr>
          <w:sz w:val="24"/>
          <w:szCs w:val="24"/>
        </w:rPr>
      </w:pPr>
    </w:p>
    <w:p w14:paraId="771CCE45" w14:textId="27222D32" w:rsidR="00886F6D" w:rsidRDefault="00886F6D" w:rsidP="000034EA">
      <w:pPr>
        <w:rPr>
          <w:sz w:val="24"/>
          <w:szCs w:val="24"/>
        </w:rPr>
      </w:pPr>
    </w:p>
    <w:p w14:paraId="652CA204" w14:textId="7C505EE6" w:rsidR="00886F6D" w:rsidRDefault="00886F6D" w:rsidP="000034EA">
      <w:pPr>
        <w:rPr>
          <w:sz w:val="24"/>
          <w:szCs w:val="24"/>
        </w:rPr>
      </w:pPr>
    </w:p>
    <w:p w14:paraId="32558987" w14:textId="1689D025" w:rsidR="00886F6D" w:rsidRDefault="00886F6D" w:rsidP="000034EA">
      <w:pPr>
        <w:rPr>
          <w:sz w:val="24"/>
          <w:szCs w:val="24"/>
        </w:rPr>
      </w:pPr>
    </w:p>
    <w:p w14:paraId="4002D596" w14:textId="77777777" w:rsidR="00886F6D" w:rsidRPr="00A52C3B" w:rsidRDefault="00886F6D" w:rsidP="000034EA">
      <w:pPr>
        <w:rPr>
          <w:sz w:val="24"/>
          <w:szCs w:val="24"/>
        </w:rPr>
      </w:pPr>
    </w:p>
    <w:sectPr w:rsidR="00886F6D" w:rsidRPr="00A52C3B" w:rsidSect="00D27215">
      <w:headerReference w:type="even" r:id="rId9"/>
      <w:headerReference w:type="default" r:id="rId10"/>
      <w:footerReference w:type="even" r:id="rId11"/>
      <w:footerReference w:type="default" r:id="rId12"/>
      <w:headerReference w:type="first" r:id="rId13"/>
      <w:footerReference w:type="first" r:id="rId14"/>
      <w:pgSz w:w="11906" w:h="16838" w:code="9"/>
      <w:pgMar w:top="1021" w:right="1134" w:bottom="1021"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38008" w14:textId="77777777" w:rsidR="001A0889" w:rsidRDefault="001A0889" w:rsidP="00C5592D">
      <w:r>
        <w:separator/>
      </w:r>
    </w:p>
  </w:endnote>
  <w:endnote w:type="continuationSeparator" w:id="0">
    <w:p w14:paraId="6D01340E" w14:textId="77777777" w:rsidR="001A0889" w:rsidRDefault="001A0889" w:rsidP="00C55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28238" w14:textId="77777777" w:rsidR="00E30300" w:rsidRDefault="00E3030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3645062"/>
      <w:docPartObj>
        <w:docPartGallery w:val="Page Numbers (Bottom of Page)"/>
        <w:docPartUnique/>
      </w:docPartObj>
    </w:sdtPr>
    <w:sdtContent>
      <w:p w14:paraId="353943EC" w14:textId="022666C7" w:rsidR="00E30300" w:rsidRPr="00A54763" w:rsidRDefault="00000000" w:rsidP="00C5592D">
        <w:pPr>
          <w:pStyle w:val="Pta"/>
          <w:jc w:val="right"/>
        </w:pPr>
        <w:sdt>
          <w:sdtPr>
            <w:rPr>
              <w:b/>
            </w:rPr>
            <w:id w:val="-1769616900"/>
            <w:docPartObj>
              <w:docPartGallery w:val="Page Numbers (Top of Page)"/>
              <w:docPartUnique/>
            </w:docPartObj>
          </w:sdtPr>
          <w:sdtEndPr>
            <w:rPr>
              <w:b w:val="0"/>
            </w:rPr>
          </w:sdtEndPr>
          <w:sdtContent>
            <w:r w:rsidR="00E30300" w:rsidRPr="00A54763">
              <w:rPr>
                <w:b/>
                <w:bCs/>
                <w:sz w:val="24"/>
                <w:szCs w:val="24"/>
              </w:rPr>
              <w:fldChar w:fldCharType="begin"/>
            </w:r>
            <w:r w:rsidR="00E30300" w:rsidRPr="00A54763">
              <w:rPr>
                <w:b/>
                <w:bCs/>
              </w:rPr>
              <w:instrText>PAGE</w:instrText>
            </w:r>
            <w:r w:rsidR="00E30300" w:rsidRPr="00A54763">
              <w:rPr>
                <w:b/>
                <w:bCs/>
                <w:sz w:val="24"/>
                <w:szCs w:val="24"/>
              </w:rPr>
              <w:fldChar w:fldCharType="separate"/>
            </w:r>
            <w:r w:rsidR="00E30300" w:rsidRPr="00A54763">
              <w:rPr>
                <w:b/>
                <w:bCs/>
              </w:rPr>
              <w:t>2</w:t>
            </w:r>
            <w:r w:rsidR="00E30300" w:rsidRPr="00A54763">
              <w:rPr>
                <w:b/>
                <w:bCs/>
                <w:sz w:val="24"/>
                <w:szCs w:val="24"/>
              </w:rPr>
              <w:fldChar w:fldCharType="end"/>
            </w:r>
            <w:r w:rsidR="00E30300" w:rsidRPr="00A54763">
              <w:t xml:space="preserve"> / </w:t>
            </w:r>
            <w:r w:rsidR="00E30300" w:rsidRPr="00A54763">
              <w:rPr>
                <w:b/>
                <w:bCs/>
                <w:sz w:val="24"/>
                <w:szCs w:val="24"/>
              </w:rPr>
              <w:fldChar w:fldCharType="begin"/>
            </w:r>
            <w:r w:rsidR="00E30300" w:rsidRPr="00A54763">
              <w:rPr>
                <w:b/>
                <w:bCs/>
              </w:rPr>
              <w:instrText>NUMPAGES</w:instrText>
            </w:r>
            <w:r w:rsidR="00E30300" w:rsidRPr="00A54763">
              <w:rPr>
                <w:b/>
                <w:bCs/>
                <w:sz w:val="24"/>
                <w:szCs w:val="24"/>
              </w:rPr>
              <w:fldChar w:fldCharType="separate"/>
            </w:r>
            <w:r w:rsidR="00E30300" w:rsidRPr="00A54763">
              <w:rPr>
                <w:b/>
                <w:bCs/>
              </w:rPr>
              <w:t>2</w:t>
            </w:r>
            <w:r w:rsidR="00E30300" w:rsidRPr="00A54763">
              <w:rPr>
                <w:b/>
                <w:bCs/>
                <w:sz w:val="24"/>
                <w:szCs w:val="24"/>
              </w:rPr>
              <w:fldChar w:fldCharType="end"/>
            </w:r>
          </w:sdtContent>
        </w:sdt>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7CD50" w14:textId="77777777" w:rsidR="00E30300" w:rsidRDefault="00E3030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AFA8D" w14:textId="77777777" w:rsidR="001A0889" w:rsidRDefault="001A0889" w:rsidP="00C5592D">
      <w:r>
        <w:separator/>
      </w:r>
    </w:p>
  </w:footnote>
  <w:footnote w:type="continuationSeparator" w:id="0">
    <w:p w14:paraId="491215EF" w14:textId="77777777" w:rsidR="001A0889" w:rsidRDefault="001A0889" w:rsidP="00C559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24B8B" w14:textId="77777777" w:rsidR="00E30300" w:rsidRDefault="00E30300">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7C843" w14:textId="0690E5B3" w:rsidR="00E30300" w:rsidRPr="00C24101" w:rsidRDefault="00E30300" w:rsidP="00C5592D">
    <w:pPr>
      <w:pStyle w:val="Hlavika"/>
      <w:jc w:val="center"/>
      <w:rPr>
        <w:color w:val="A6A6A6" w:themeColor="background1" w:themeShade="A6"/>
        <w:u w:val="single"/>
      </w:rPr>
    </w:pPr>
    <w:r w:rsidRPr="00C24101">
      <w:rPr>
        <w:b/>
        <w:color w:val="A6A6A6" w:themeColor="background1" w:themeShade="A6"/>
        <w:u w:val="single"/>
      </w:rPr>
      <w:t>KOMPRO s.r.o.</w:t>
    </w:r>
    <w:r w:rsidRPr="00C24101">
      <w:rPr>
        <w:b/>
        <w:color w:val="A6A6A6" w:themeColor="background1" w:themeShade="A6"/>
        <w:u w:val="single"/>
      </w:rPr>
      <w:tab/>
    </w:r>
    <w:r w:rsidRPr="00C24101">
      <w:rPr>
        <w:b/>
        <w:color w:val="A6A6A6" w:themeColor="background1" w:themeShade="A6"/>
        <w:u w:val="single"/>
      </w:rPr>
      <w:tab/>
    </w:r>
    <w:r>
      <w:rPr>
        <w:b/>
        <w:color w:val="A6A6A6" w:themeColor="background1" w:themeShade="A6"/>
        <w:u w:val="single"/>
      </w:rPr>
      <w:t xml:space="preserve">      </w:t>
    </w:r>
    <w:r w:rsidRPr="00C24101">
      <w:rPr>
        <w:color w:val="A6A6A6" w:themeColor="background1" w:themeShade="A6"/>
        <w:u w:val="single"/>
      </w:rPr>
      <w:t>Projekcia vykurovania, vzduchotechniky a klimatizácie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9DE72" w14:textId="77777777" w:rsidR="00E30300" w:rsidRDefault="00E3030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E6925"/>
    <w:multiLevelType w:val="hybridMultilevel"/>
    <w:tmpl w:val="51FA523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C2D4FB0"/>
    <w:multiLevelType w:val="hybridMultilevel"/>
    <w:tmpl w:val="68502840"/>
    <w:lvl w:ilvl="0" w:tplc="84CADF4E">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157C6975"/>
    <w:multiLevelType w:val="singleLevel"/>
    <w:tmpl w:val="115449EA"/>
    <w:lvl w:ilvl="0">
      <w:start w:val="8"/>
      <w:numFmt w:val="bullet"/>
      <w:lvlText w:val="-"/>
      <w:lvlJc w:val="left"/>
      <w:pPr>
        <w:tabs>
          <w:tab w:val="num" w:pos="1068"/>
        </w:tabs>
        <w:ind w:left="1068" w:hanging="360"/>
      </w:pPr>
      <w:rPr>
        <w:rFonts w:ascii="Times New Roman" w:hAnsi="Times New Roman" w:hint="default"/>
      </w:rPr>
    </w:lvl>
  </w:abstractNum>
  <w:abstractNum w:abstractNumId="3" w15:restartNumberingAfterBreak="0">
    <w:nsid w:val="20B2783B"/>
    <w:multiLevelType w:val="hybridMultilevel"/>
    <w:tmpl w:val="2B14F470"/>
    <w:lvl w:ilvl="0" w:tplc="3B7A4346">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333820EE"/>
    <w:multiLevelType w:val="hybridMultilevel"/>
    <w:tmpl w:val="0F0A5384"/>
    <w:lvl w:ilvl="0" w:tplc="AF8E49F0">
      <w:start w:val="1"/>
      <w:numFmt w:val="lowerLetter"/>
      <w:lvlText w:val="%1)"/>
      <w:lvlJc w:val="left"/>
      <w:pPr>
        <w:ind w:left="1080" w:hanging="360"/>
      </w:pPr>
      <w:rPr>
        <w:b w:val="0"/>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5" w15:restartNumberingAfterBreak="0">
    <w:nsid w:val="36ED53DE"/>
    <w:multiLevelType w:val="hybridMultilevel"/>
    <w:tmpl w:val="C04CA242"/>
    <w:lvl w:ilvl="0" w:tplc="FDD0E326">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371D0C43"/>
    <w:multiLevelType w:val="hybridMultilevel"/>
    <w:tmpl w:val="8BE2F510"/>
    <w:lvl w:ilvl="0" w:tplc="4FB64B8C">
      <w:start w:val="1"/>
      <w:numFmt w:val="lowerLetter"/>
      <w:lvlText w:val="%1)"/>
      <w:lvlJc w:val="left"/>
      <w:pPr>
        <w:ind w:left="1068" w:hanging="360"/>
      </w:pPr>
      <w:rPr>
        <w:b w:val="0"/>
      </w:r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abstractNum w:abstractNumId="7" w15:restartNumberingAfterBreak="0">
    <w:nsid w:val="408D35F6"/>
    <w:multiLevelType w:val="hybridMultilevel"/>
    <w:tmpl w:val="D102D54A"/>
    <w:lvl w:ilvl="0" w:tplc="0C440A3A">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8" w15:restartNumberingAfterBreak="0">
    <w:nsid w:val="49F74D1C"/>
    <w:multiLevelType w:val="hybridMultilevel"/>
    <w:tmpl w:val="EA22C636"/>
    <w:lvl w:ilvl="0" w:tplc="A96E515E">
      <w:start w:val="12"/>
      <w:numFmt w:val="bullet"/>
      <w:lvlText w:val="-"/>
      <w:lvlJc w:val="left"/>
      <w:pPr>
        <w:ind w:left="936" w:hanging="360"/>
      </w:pPr>
      <w:rPr>
        <w:rFonts w:ascii="Times New Roman" w:eastAsia="Times New Roman" w:hAnsi="Times New Roman" w:cs="Times New Roman" w:hint="default"/>
      </w:rPr>
    </w:lvl>
    <w:lvl w:ilvl="1" w:tplc="041B0003">
      <w:start w:val="1"/>
      <w:numFmt w:val="bullet"/>
      <w:lvlText w:val="o"/>
      <w:lvlJc w:val="left"/>
      <w:pPr>
        <w:ind w:left="1656" w:hanging="360"/>
      </w:pPr>
      <w:rPr>
        <w:rFonts w:ascii="Courier New" w:hAnsi="Courier New" w:cs="Courier New" w:hint="default"/>
      </w:rPr>
    </w:lvl>
    <w:lvl w:ilvl="2" w:tplc="041B0005">
      <w:start w:val="1"/>
      <w:numFmt w:val="bullet"/>
      <w:lvlText w:val=""/>
      <w:lvlJc w:val="left"/>
      <w:pPr>
        <w:ind w:left="2376" w:hanging="360"/>
      </w:pPr>
      <w:rPr>
        <w:rFonts w:ascii="Wingdings" w:hAnsi="Wingdings" w:hint="default"/>
      </w:rPr>
    </w:lvl>
    <w:lvl w:ilvl="3" w:tplc="041B0001">
      <w:start w:val="1"/>
      <w:numFmt w:val="bullet"/>
      <w:lvlText w:val=""/>
      <w:lvlJc w:val="left"/>
      <w:pPr>
        <w:ind w:left="3096" w:hanging="360"/>
      </w:pPr>
      <w:rPr>
        <w:rFonts w:ascii="Symbol" w:hAnsi="Symbol" w:hint="default"/>
      </w:rPr>
    </w:lvl>
    <w:lvl w:ilvl="4" w:tplc="041B0003">
      <w:start w:val="1"/>
      <w:numFmt w:val="bullet"/>
      <w:lvlText w:val="o"/>
      <w:lvlJc w:val="left"/>
      <w:pPr>
        <w:ind w:left="3816" w:hanging="360"/>
      </w:pPr>
      <w:rPr>
        <w:rFonts w:ascii="Courier New" w:hAnsi="Courier New" w:cs="Courier New" w:hint="default"/>
      </w:rPr>
    </w:lvl>
    <w:lvl w:ilvl="5" w:tplc="041B0005">
      <w:start w:val="1"/>
      <w:numFmt w:val="bullet"/>
      <w:lvlText w:val=""/>
      <w:lvlJc w:val="left"/>
      <w:pPr>
        <w:ind w:left="4536" w:hanging="360"/>
      </w:pPr>
      <w:rPr>
        <w:rFonts w:ascii="Wingdings" w:hAnsi="Wingdings" w:hint="default"/>
      </w:rPr>
    </w:lvl>
    <w:lvl w:ilvl="6" w:tplc="041B0001">
      <w:start w:val="1"/>
      <w:numFmt w:val="bullet"/>
      <w:lvlText w:val=""/>
      <w:lvlJc w:val="left"/>
      <w:pPr>
        <w:ind w:left="5256" w:hanging="360"/>
      </w:pPr>
      <w:rPr>
        <w:rFonts w:ascii="Symbol" w:hAnsi="Symbol" w:hint="default"/>
      </w:rPr>
    </w:lvl>
    <w:lvl w:ilvl="7" w:tplc="041B0003">
      <w:start w:val="1"/>
      <w:numFmt w:val="bullet"/>
      <w:lvlText w:val="o"/>
      <w:lvlJc w:val="left"/>
      <w:pPr>
        <w:ind w:left="5976" w:hanging="360"/>
      </w:pPr>
      <w:rPr>
        <w:rFonts w:ascii="Courier New" w:hAnsi="Courier New" w:cs="Courier New" w:hint="default"/>
      </w:rPr>
    </w:lvl>
    <w:lvl w:ilvl="8" w:tplc="041B0005">
      <w:start w:val="1"/>
      <w:numFmt w:val="bullet"/>
      <w:lvlText w:val=""/>
      <w:lvlJc w:val="left"/>
      <w:pPr>
        <w:ind w:left="6696" w:hanging="360"/>
      </w:pPr>
      <w:rPr>
        <w:rFonts w:ascii="Wingdings" w:hAnsi="Wingdings" w:hint="default"/>
      </w:rPr>
    </w:lvl>
  </w:abstractNum>
  <w:abstractNum w:abstractNumId="9" w15:restartNumberingAfterBreak="0">
    <w:nsid w:val="67711767"/>
    <w:multiLevelType w:val="hybridMultilevel"/>
    <w:tmpl w:val="28E2AFA0"/>
    <w:lvl w:ilvl="0" w:tplc="213A27FA">
      <w:start w:val="1"/>
      <w:numFmt w:val="lowerLetter"/>
      <w:lvlText w:val="%1)"/>
      <w:lvlJc w:val="left"/>
      <w:pPr>
        <w:ind w:left="1080" w:hanging="360"/>
      </w:pPr>
      <w:rPr>
        <w:b w:val="0"/>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0" w15:restartNumberingAfterBreak="0">
    <w:nsid w:val="69F93C35"/>
    <w:multiLevelType w:val="hybridMultilevel"/>
    <w:tmpl w:val="FA60BF06"/>
    <w:lvl w:ilvl="0" w:tplc="EC9A5CC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1" w15:restartNumberingAfterBreak="0">
    <w:nsid w:val="768B77D5"/>
    <w:multiLevelType w:val="hybridMultilevel"/>
    <w:tmpl w:val="337EF6DE"/>
    <w:lvl w:ilvl="0" w:tplc="D9E0F98C">
      <w:start w:val="1"/>
      <w:numFmt w:val="lowerLetter"/>
      <w:lvlText w:val="%1)"/>
      <w:lvlJc w:val="left"/>
      <w:pPr>
        <w:ind w:left="1080" w:hanging="360"/>
      </w:pPr>
      <w:rPr>
        <w:b w:val="0"/>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num w:numId="1" w16cid:durableId="1499804633">
    <w:abstractNumId w:val="2"/>
  </w:num>
  <w:num w:numId="2" w16cid:durableId="606470637">
    <w:abstractNumId w:val="0"/>
  </w:num>
  <w:num w:numId="3" w16cid:durableId="1535580545">
    <w:abstractNumId w:val="8"/>
  </w:num>
  <w:num w:numId="4" w16cid:durableId="14393298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868363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639628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338647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474947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26384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97706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527815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878357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62990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E65"/>
    <w:rsid w:val="000034EA"/>
    <w:rsid w:val="00006AB0"/>
    <w:rsid w:val="00014A89"/>
    <w:rsid w:val="0001601F"/>
    <w:rsid w:val="00021543"/>
    <w:rsid w:val="0004294E"/>
    <w:rsid w:val="00075BC7"/>
    <w:rsid w:val="000838BC"/>
    <w:rsid w:val="000C60F1"/>
    <w:rsid w:val="000F5BF3"/>
    <w:rsid w:val="001250CE"/>
    <w:rsid w:val="00126E16"/>
    <w:rsid w:val="00143EDD"/>
    <w:rsid w:val="001855F5"/>
    <w:rsid w:val="001A0889"/>
    <w:rsid w:val="001B7507"/>
    <w:rsid w:val="0020527D"/>
    <w:rsid w:val="00205C38"/>
    <w:rsid w:val="002217E3"/>
    <w:rsid w:val="0023291A"/>
    <w:rsid w:val="00233006"/>
    <w:rsid w:val="00247108"/>
    <w:rsid w:val="0025719C"/>
    <w:rsid w:val="00266AB0"/>
    <w:rsid w:val="002740A6"/>
    <w:rsid w:val="00287667"/>
    <w:rsid w:val="00292318"/>
    <w:rsid w:val="002C1304"/>
    <w:rsid w:val="002C49B5"/>
    <w:rsid w:val="00314FEA"/>
    <w:rsid w:val="00345A77"/>
    <w:rsid w:val="00353B0C"/>
    <w:rsid w:val="00355B86"/>
    <w:rsid w:val="00357A45"/>
    <w:rsid w:val="0038290C"/>
    <w:rsid w:val="003C1ECC"/>
    <w:rsid w:val="003F1E9A"/>
    <w:rsid w:val="0041661D"/>
    <w:rsid w:val="00467841"/>
    <w:rsid w:val="004826F4"/>
    <w:rsid w:val="004834CD"/>
    <w:rsid w:val="004904BD"/>
    <w:rsid w:val="00496AAB"/>
    <w:rsid w:val="004B176C"/>
    <w:rsid w:val="004D286B"/>
    <w:rsid w:val="004E28D4"/>
    <w:rsid w:val="005244C8"/>
    <w:rsid w:val="005404DF"/>
    <w:rsid w:val="00575C63"/>
    <w:rsid w:val="005846B2"/>
    <w:rsid w:val="005958D3"/>
    <w:rsid w:val="005A001A"/>
    <w:rsid w:val="005A461E"/>
    <w:rsid w:val="005A4D52"/>
    <w:rsid w:val="005E331F"/>
    <w:rsid w:val="005F4C28"/>
    <w:rsid w:val="006048A2"/>
    <w:rsid w:val="006212AA"/>
    <w:rsid w:val="00630CA4"/>
    <w:rsid w:val="00634D9B"/>
    <w:rsid w:val="0063566B"/>
    <w:rsid w:val="0064608A"/>
    <w:rsid w:val="00667910"/>
    <w:rsid w:val="00697828"/>
    <w:rsid w:val="006A2D9F"/>
    <w:rsid w:val="006B27E8"/>
    <w:rsid w:val="006B5489"/>
    <w:rsid w:val="006D28B4"/>
    <w:rsid w:val="006F3F24"/>
    <w:rsid w:val="007151F0"/>
    <w:rsid w:val="007779BD"/>
    <w:rsid w:val="0078044E"/>
    <w:rsid w:val="00797D88"/>
    <w:rsid w:val="007B47D1"/>
    <w:rsid w:val="007C5CEB"/>
    <w:rsid w:val="00825E0D"/>
    <w:rsid w:val="00871DEC"/>
    <w:rsid w:val="008764D0"/>
    <w:rsid w:val="00877C1A"/>
    <w:rsid w:val="00886F6D"/>
    <w:rsid w:val="008921C9"/>
    <w:rsid w:val="008C1AD6"/>
    <w:rsid w:val="008C2C04"/>
    <w:rsid w:val="008D2515"/>
    <w:rsid w:val="008E087A"/>
    <w:rsid w:val="008E12CD"/>
    <w:rsid w:val="008F6540"/>
    <w:rsid w:val="00950725"/>
    <w:rsid w:val="00960084"/>
    <w:rsid w:val="00967130"/>
    <w:rsid w:val="00990F68"/>
    <w:rsid w:val="009B4399"/>
    <w:rsid w:val="009C3D24"/>
    <w:rsid w:val="009C5FED"/>
    <w:rsid w:val="00A02811"/>
    <w:rsid w:val="00A05493"/>
    <w:rsid w:val="00A34415"/>
    <w:rsid w:val="00A35531"/>
    <w:rsid w:val="00A428A4"/>
    <w:rsid w:val="00A45930"/>
    <w:rsid w:val="00A52C3B"/>
    <w:rsid w:val="00A538E0"/>
    <w:rsid w:val="00A54763"/>
    <w:rsid w:val="00A62D08"/>
    <w:rsid w:val="00A67469"/>
    <w:rsid w:val="00AE17D8"/>
    <w:rsid w:val="00AF345A"/>
    <w:rsid w:val="00B23C42"/>
    <w:rsid w:val="00B34598"/>
    <w:rsid w:val="00B36F38"/>
    <w:rsid w:val="00B50E65"/>
    <w:rsid w:val="00B6712E"/>
    <w:rsid w:val="00B73F29"/>
    <w:rsid w:val="00B87231"/>
    <w:rsid w:val="00B935C8"/>
    <w:rsid w:val="00BB793A"/>
    <w:rsid w:val="00BE5B29"/>
    <w:rsid w:val="00C24101"/>
    <w:rsid w:val="00C5592D"/>
    <w:rsid w:val="00C62CA2"/>
    <w:rsid w:val="00C724F5"/>
    <w:rsid w:val="00C84580"/>
    <w:rsid w:val="00C87AA5"/>
    <w:rsid w:val="00CA3693"/>
    <w:rsid w:val="00CB0A44"/>
    <w:rsid w:val="00CB1B7F"/>
    <w:rsid w:val="00CC242E"/>
    <w:rsid w:val="00CE3649"/>
    <w:rsid w:val="00D00E30"/>
    <w:rsid w:val="00D06C28"/>
    <w:rsid w:val="00D10EB9"/>
    <w:rsid w:val="00D163E2"/>
    <w:rsid w:val="00D262EF"/>
    <w:rsid w:val="00D27215"/>
    <w:rsid w:val="00D5287A"/>
    <w:rsid w:val="00D6529E"/>
    <w:rsid w:val="00D66C56"/>
    <w:rsid w:val="00D8302F"/>
    <w:rsid w:val="00DA507B"/>
    <w:rsid w:val="00DA6857"/>
    <w:rsid w:val="00DC21A8"/>
    <w:rsid w:val="00DF55DF"/>
    <w:rsid w:val="00DF67DE"/>
    <w:rsid w:val="00E0004D"/>
    <w:rsid w:val="00E0273E"/>
    <w:rsid w:val="00E30300"/>
    <w:rsid w:val="00E56A99"/>
    <w:rsid w:val="00E76D22"/>
    <w:rsid w:val="00EE140E"/>
    <w:rsid w:val="00F15076"/>
    <w:rsid w:val="00F25F18"/>
    <w:rsid w:val="00F3497E"/>
    <w:rsid w:val="00F362A9"/>
    <w:rsid w:val="00F36393"/>
    <w:rsid w:val="00F44C4D"/>
    <w:rsid w:val="00F62330"/>
    <w:rsid w:val="00F67B30"/>
    <w:rsid w:val="00F72511"/>
    <w:rsid w:val="00FC7053"/>
    <w:rsid w:val="00FD6F1B"/>
    <w:rsid w:val="00FE036B"/>
    <w:rsid w:val="00FE7902"/>
    <w:rsid w:val="00FF1D8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3AC3D0"/>
  <w15:chartTrackingRefBased/>
  <w15:docId w15:val="{AB1E09BC-082A-42A7-822D-7FAB7D764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4608A"/>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y"/>
    <w:next w:val="Normlny"/>
    <w:link w:val="Nadpis1Char"/>
    <w:qFormat/>
    <w:rsid w:val="00A02811"/>
    <w:pPr>
      <w:keepNext/>
      <w:snapToGrid w:val="0"/>
      <w:jc w:val="both"/>
      <w:outlineLvl w:val="0"/>
    </w:pPr>
    <w:rPr>
      <w:sz w:val="24"/>
      <w:lang w:val="cs-CZ"/>
    </w:rPr>
  </w:style>
  <w:style w:type="paragraph" w:styleId="Nadpis2">
    <w:name w:val="heading 2"/>
    <w:basedOn w:val="Normlny"/>
    <w:next w:val="Normlny"/>
    <w:link w:val="Nadpis2Char"/>
    <w:semiHidden/>
    <w:unhideWhenUsed/>
    <w:qFormat/>
    <w:rsid w:val="00A02811"/>
    <w:pPr>
      <w:keepNext/>
      <w:snapToGrid w:val="0"/>
      <w:outlineLvl w:val="1"/>
    </w:pPr>
    <w:rPr>
      <w:sz w:val="24"/>
      <w:lang w:val="cs-CZ"/>
    </w:rPr>
  </w:style>
  <w:style w:type="paragraph" w:styleId="Nadpis6">
    <w:name w:val="heading 6"/>
    <w:basedOn w:val="Normlny"/>
    <w:next w:val="Normlny"/>
    <w:link w:val="Nadpis6Char"/>
    <w:uiPriority w:val="9"/>
    <w:semiHidden/>
    <w:unhideWhenUsed/>
    <w:qFormat/>
    <w:rsid w:val="009B4399"/>
    <w:pPr>
      <w:keepNext/>
      <w:keepLines/>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semiHidden/>
    <w:unhideWhenUsed/>
    <w:qFormat/>
    <w:rsid w:val="009B4399"/>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C5592D"/>
    <w:pPr>
      <w:tabs>
        <w:tab w:val="center" w:pos="4536"/>
        <w:tab w:val="right" w:pos="9072"/>
      </w:tabs>
    </w:pPr>
  </w:style>
  <w:style w:type="character" w:customStyle="1" w:styleId="HlavikaChar">
    <w:name w:val="Hlavička Char"/>
    <w:basedOn w:val="Predvolenpsmoodseku"/>
    <w:link w:val="Hlavika"/>
    <w:uiPriority w:val="99"/>
    <w:rsid w:val="00C5592D"/>
  </w:style>
  <w:style w:type="paragraph" w:styleId="Pta">
    <w:name w:val="footer"/>
    <w:basedOn w:val="Normlny"/>
    <w:link w:val="PtaChar"/>
    <w:uiPriority w:val="99"/>
    <w:unhideWhenUsed/>
    <w:rsid w:val="00C5592D"/>
    <w:pPr>
      <w:tabs>
        <w:tab w:val="center" w:pos="4536"/>
        <w:tab w:val="right" w:pos="9072"/>
      </w:tabs>
    </w:pPr>
  </w:style>
  <w:style w:type="character" w:customStyle="1" w:styleId="PtaChar">
    <w:name w:val="Päta Char"/>
    <w:basedOn w:val="Predvolenpsmoodseku"/>
    <w:link w:val="Pta"/>
    <w:uiPriority w:val="99"/>
    <w:rsid w:val="00C5592D"/>
  </w:style>
  <w:style w:type="paragraph" w:styleId="Textbubliny">
    <w:name w:val="Balloon Text"/>
    <w:basedOn w:val="Normlny"/>
    <w:link w:val="TextbublinyChar"/>
    <w:uiPriority w:val="99"/>
    <w:semiHidden/>
    <w:unhideWhenUsed/>
    <w:rsid w:val="00C5592D"/>
    <w:rPr>
      <w:rFonts w:ascii="Segoe UI" w:hAnsi="Segoe UI" w:cs="Segoe UI"/>
      <w:sz w:val="18"/>
      <w:szCs w:val="18"/>
    </w:rPr>
  </w:style>
  <w:style w:type="character" w:customStyle="1" w:styleId="TextbublinyChar">
    <w:name w:val="Text bubliny Char"/>
    <w:basedOn w:val="Predvolenpsmoodseku"/>
    <w:link w:val="Textbubliny"/>
    <w:uiPriority w:val="99"/>
    <w:semiHidden/>
    <w:rsid w:val="00C5592D"/>
    <w:rPr>
      <w:rFonts w:ascii="Segoe UI" w:hAnsi="Segoe UI" w:cs="Segoe UI"/>
      <w:sz w:val="18"/>
      <w:szCs w:val="18"/>
    </w:rPr>
  </w:style>
  <w:style w:type="paragraph" w:styleId="Zkladntext">
    <w:name w:val="Body Text"/>
    <w:basedOn w:val="Normlny"/>
    <w:link w:val="ZkladntextChar"/>
    <w:rsid w:val="0064608A"/>
    <w:pPr>
      <w:spacing w:before="120"/>
      <w:jc w:val="both"/>
    </w:pPr>
    <w:rPr>
      <w:snapToGrid w:val="0"/>
      <w:sz w:val="24"/>
    </w:rPr>
  </w:style>
  <w:style w:type="character" w:customStyle="1" w:styleId="ZkladntextChar">
    <w:name w:val="Základný text Char"/>
    <w:basedOn w:val="Predvolenpsmoodseku"/>
    <w:link w:val="Zkladntext"/>
    <w:rsid w:val="0064608A"/>
    <w:rPr>
      <w:rFonts w:ascii="Times New Roman" w:eastAsia="Times New Roman" w:hAnsi="Times New Roman" w:cs="Times New Roman"/>
      <w:snapToGrid w:val="0"/>
      <w:sz w:val="24"/>
      <w:szCs w:val="20"/>
      <w:lang w:eastAsia="cs-CZ"/>
    </w:rPr>
  </w:style>
  <w:style w:type="paragraph" w:styleId="Obyajntext">
    <w:name w:val="Plain Text"/>
    <w:basedOn w:val="Normlny"/>
    <w:link w:val="ObyajntextChar"/>
    <w:rsid w:val="0064608A"/>
    <w:rPr>
      <w:rFonts w:ascii="Courier New" w:hAnsi="Courier New"/>
    </w:rPr>
  </w:style>
  <w:style w:type="character" w:customStyle="1" w:styleId="ObyajntextChar">
    <w:name w:val="Obyčajný text Char"/>
    <w:basedOn w:val="Predvolenpsmoodseku"/>
    <w:link w:val="Obyajntext"/>
    <w:rsid w:val="0064608A"/>
    <w:rPr>
      <w:rFonts w:ascii="Courier New" w:eastAsia="Times New Roman" w:hAnsi="Courier New" w:cs="Times New Roman"/>
      <w:sz w:val="20"/>
      <w:szCs w:val="20"/>
      <w:lang w:eastAsia="cs-CZ"/>
    </w:rPr>
  </w:style>
  <w:style w:type="paragraph" w:styleId="Zkladntext2">
    <w:name w:val="Body Text 2"/>
    <w:basedOn w:val="Normlny"/>
    <w:link w:val="Zkladntext2Char"/>
    <w:unhideWhenUsed/>
    <w:rsid w:val="00A02811"/>
    <w:pPr>
      <w:spacing w:after="120" w:line="480" w:lineRule="auto"/>
    </w:pPr>
  </w:style>
  <w:style w:type="character" w:customStyle="1" w:styleId="Zkladntext2Char">
    <w:name w:val="Základný text 2 Char"/>
    <w:basedOn w:val="Predvolenpsmoodseku"/>
    <w:link w:val="Zkladntext2"/>
    <w:rsid w:val="00A02811"/>
    <w:rPr>
      <w:rFonts w:ascii="Times New Roman" w:eastAsia="Times New Roman" w:hAnsi="Times New Roman" w:cs="Times New Roman"/>
      <w:sz w:val="20"/>
      <w:szCs w:val="20"/>
      <w:lang w:eastAsia="cs-CZ"/>
    </w:rPr>
  </w:style>
  <w:style w:type="character" w:customStyle="1" w:styleId="Nadpis1Char">
    <w:name w:val="Nadpis 1 Char"/>
    <w:basedOn w:val="Predvolenpsmoodseku"/>
    <w:link w:val="Nadpis1"/>
    <w:rsid w:val="00A02811"/>
    <w:rPr>
      <w:rFonts w:ascii="Times New Roman" w:eastAsia="Times New Roman" w:hAnsi="Times New Roman" w:cs="Times New Roman"/>
      <w:sz w:val="24"/>
      <w:szCs w:val="20"/>
      <w:lang w:val="cs-CZ" w:eastAsia="cs-CZ"/>
    </w:rPr>
  </w:style>
  <w:style w:type="character" w:customStyle="1" w:styleId="Nadpis2Char">
    <w:name w:val="Nadpis 2 Char"/>
    <w:basedOn w:val="Predvolenpsmoodseku"/>
    <w:link w:val="Nadpis2"/>
    <w:semiHidden/>
    <w:rsid w:val="00A02811"/>
    <w:rPr>
      <w:rFonts w:ascii="Times New Roman" w:eastAsia="Times New Roman" w:hAnsi="Times New Roman" w:cs="Times New Roman"/>
      <w:sz w:val="24"/>
      <w:szCs w:val="20"/>
      <w:lang w:val="cs-CZ" w:eastAsia="cs-CZ"/>
    </w:rPr>
  </w:style>
  <w:style w:type="character" w:styleId="Hypertextovprepojenie">
    <w:name w:val="Hyperlink"/>
    <w:uiPriority w:val="99"/>
    <w:unhideWhenUsed/>
    <w:rsid w:val="00A02811"/>
    <w:rPr>
      <w:color w:val="0000FF"/>
      <w:u w:val="single"/>
    </w:rPr>
  </w:style>
  <w:style w:type="paragraph" w:customStyle="1" w:styleId="Normlny1">
    <w:name w:val="Normálny1"/>
    <w:rsid w:val="00A02811"/>
    <w:pPr>
      <w:widowControl w:val="0"/>
      <w:snapToGrid w:val="0"/>
      <w:spacing w:after="0" w:line="240" w:lineRule="auto"/>
    </w:pPr>
    <w:rPr>
      <w:rFonts w:ascii="Times New Roman" w:eastAsia="Times New Roman" w:hAnsi="Times New Roman" w:cs="Times New Roman"/>
      <w:sz w:val="24"/>
      <w:szCs w:val="20"/>
      <w:lang w:eastAsia="sk-SK"/>
    </w:rPr>
  </w:style>
  <w:style w:type="character" w:customStyle="1" w:styleId="Normln1">
    <w:name w:val="Normální1"/>
    <w:rsid w:val="00A02811"/>
  </w:style>
  <w:style w:type="paragraph" w:styleId="Odsekzoznamu">
    <w:name w:val="List Paragraph"/>
    <w:basedOn w:val="Normlny"/>
    <w:uiPriority w:val="34"/>
    <w:qFormat/>
    <w:rsid w:val="00CB0A44"/>
    <w:pPr>
      <w:ind w:left="720"/>
      <w:contextualSpacing/>
    </w:pPr>
  </w:style>
  <w:style w:type="table" w:styleId="Mriekatabuky">
    <w:name w:val="Table Grid"/>
    <w:basedOn w:val="Normlnatabuka"/>
    <w:rsid w:val="000F5BF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7Char">
    <w:name w:val="Nadpis 7 Char"/>
    <w:basedOn w:val="Predvolenpsmoodseku"/>
    <w:link w:val="Nadpis7"/>
    <w:uiPriority w:val="9"/>
    <w:semiHidden/>
    <w:rsid w:val="009B4399"/>
    <w:rPr>
      <w:rFonts w:asciiTheme="majorHAnsi" w:eastAsiaTheme="majorEastAsia" w:hAnsiTheme="majorHAnsi" w:cstheme="majorBidi"/>
      <w:i/>
      <w:iCs/>
      <w:color w:val="1F3763" w:themeColor="accent1" w:themeShade="7F"/>
      <w:sz w:val="20"/>
      <w:szCs w:val="20"/>
      <w:lang w:eastAsia="cs-CZ"/>
    </w:rPr>
  </w:style>
  <w:style w:type="character" w:customStyle="1" w:styleId="Nadpis6Char">
    <w:name w:val="Nadpis 6 Char"/>
    <w:basedOn w:val="Predvolenpsmoodseku"/>
    <w:link w:val="Nadpis6"/>
    <w:uiPriority w:val="9"/>
    <w:semiHidden/>
    <w:rsid w:val="009B4399"/>
    <w:rPr>
      <w:rFonts w:asciiTheme="majorHAnsi" w:eastAsiaTheme="majorEastAsia" w:hAnsiTheme="majorHAnsi" w:cstheme="majorBidi"/>
      <w:color w:val="1F3763" w:themeColor="accent1" w:themeShade="7F"/>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25183">
      <w:bodyDiv w:val="1"/>
      <w:marLeft w:val="0"/>
      <w:marRight w:val="0"/>
      <w:marTop w:val="0"/>
      <w:marBottom w:val="0"/>
      <w:divBdr>
        <w:top w:val="none" w:sz="0" w:space="0" w:color="auto"/>
        <w:left w:val="none" w:sz="0" w:space="0" w:color="auto"/>
        <w:bottom w:val="none" w:sz="0" w:space="0" w:color="auto"/>
        <w:right w:val="none" w:sz="0" w:space="0" w:color="auto"/>
      </w:divBdr>
    </w:div>
    <w:div w:id="624969020">
      <w:bodyDiv w:val="1"/>
      <w:marLeft w:val="0"/>
      <w:marRight w:val="0"/>
      <w:marTop w:val="0"/>
      <w:marBottom w:val="0"/>
      <w:divBdr>
        <w:top w:val="none" w:sz="0" w:space="0" w:color="auto"/>
        <w:left w:val="none" w:sz="0" w:space="0" w:color="auto"/>
        <w:bottom w:val="none" w:sz="0" w:space="0" w:color="auto"/>
        <w:right w:val="none" w:sz="0" w:space="0" w:color="auto"/>
      </w:divBdr>
    </w:div>
    <w:div w:id="661130130">
      <w:bodyDiv w:val="1"/>
      <w:marLeft w:val="0"/>
      <w:marRight w:val="0"/>
      <w:marTop w:val="0"/>
      <w:marBottom w:val="0"/>
      <w:divBdr>
        <w:top w:val="none" w:sz="0" w:space="0" w:color="auto"/>
        <w:left w:val="none" w:sz="0" w:space="0" w:color="auto"/>
        <w:bottom w:val="none" w:sz="0" w:space="0" w:color="auto"/>
        <w:right w:val="none" w:sz="0" w:space="0" w:color="auto"/>
      </w:divBdr>
    </w:div>
    <w:div w:id="688723834">
      <w:bodyDiv w:val="1"/>
      <w:marLeft w:val="0"/>
      <w:marRight w:val="0"/>
      <w:marTop w:val="0"/>
      <w:marBottom w:val="0"/>
      <w:divBdr>
        <w:top w:val="none" w:sz="0" w:space="0" w:color="auto"/>
        <w:left w:val="none" w:sz="0" w:space="0" w:color="auto"/>
        <w:bottom w:val="none" w:sz="0" w:space="0" w:color="auto"/>
        <w:right w:val="none" w:sz="0" w:space="0" w:color="auto"/>
      </w:divBdr>
    </w:div>
    <w:div w:id="715204280">
      <w:bodyDiv w:val="1"/>
      <w:marLeft w:val="0"/>
      <w:marRight w:val="0"/>
      <w:marTop w:val="0"/>
      <w:marBottom w:val="0"/>
      <w:divBdr>
        <w:top w:val="none" w:sz="0" w:space="0" w:color="auto"/>
        <w:left w:val="none" w:sz="0" w:space="0" w:color="auto"/>
        <w:bottom w:val="none" w:sz="0" w:space="0" w:color="auto"/>
        <w:right w:val="none" w:sz="0" w:space="0" w:color="auto"/>
      </w:divBdr>
    </w:div>
    <w:div w:id="756750050">
      <w:bodyDiv w:val="1"/>
      <w:marLeft w:val="0"/>
      <w:marRight w:val="0"/>
      <w:marTop w:val="0"/>
      <w:marBottom w:val="0"/>
      <w:divBdr>
        <w:top w:val="none" w:sz="0" w:space="0" w:color="auto"/>
        <w:left w:val="none" w:sz="0" w:space="0" w:color="auto"/>
        <w:bottom w:val="none" w:sz="0" w:space="0" w:color="auto"/>
        <w:right w:val="none" w:sz="0" w:space="0" w:color="auto"/>
      </w:divBdr>
    </w:div>
    <w:div w:id="862323136">
      <w:bodyDiv w:val="1"/>
      <w:marLeft w:val="0"/>
      <w:marRight w:val="0"/>
      <w:marTop w:val="0"/>
      <w:marBottom w:val="0"/>
      <w:divBdr>
        <w:top w:val="none" w:sz="0" w:space="0" w:color="auto"/>
        <w:left w:val="none" w:sz="0" w:space="0" w:color="auto"/>
        <w:bottom w:val="none" w:sz="0" w:space="0" w:color="auto"/>
        <w:right w:val="none" w:sz="0" w:space="0" w:color="auto"/>
      </w:divBdr>
    </w:div>
    <w:div w:id="960914393">
      <w:bodyDiv w:val="1"/>
      <w:marLeft w:val="0"/>
      <w:marRight w:val="0"/>
      <w:marTop w:val="0"/>
      <w:marBottom w:val="0"/>
      <w:divBdr>
        <w:top w:val="none" w:sz="0" w:space="0" w:color="auto"/>
        <w:left w:val="none" w:sz="0" w:space="0" w:color="auto"/>
        <w:bottom w:val="none" w:sz="0" w:space="0" w:color="auto"/>
        <w:right w:val="none" w:sz="0" w:space="0" w:color="auto"/>
      </w:divBdr>
    </w:div>
    <w:div w:id="1065953103">
      <w:bodyDiv w:val="1"/>
      <w:marLeft w:val="0"/>
      <w:marRight w:val="0"/>
      <w:marTop w:val="0"/>
      <w:marBottom w:val="0"/>
      <w:divBdr>
        <w:top w:val="none" w:sz="0" w:space="0" w:color="auto"/>
        <w:left w:val="none" w:sz="0" w:space="0" w:color="auto"/>
        <w:bottom w:val="none" w:sz="0" w:space="0" w:color="auto"/>
        <w:right w:val="none" w:sz="0" w:space="0" w:color="auto"/>
      </w:divBdr>
    </w:div>
    <w:div w:id="1067805969">
      <w:bodyDiv w:val="1"/>
      <w:marLeft w:val="0"/>
      <w:marRight w:val="0"/>
      <w:marTop w:val="0"/>
      <w:marBottom w:val="0"/>
      <w:divBdr>
        <w:top w:val="none" w:sz="0" w:space="0" w:color="auto"/>
        <w:left w:val="none" w:sz="0" w:space="0" w:color="auto"/>
        <w:bottom w:val="none" w:sz="0" w:space="0" w:color="auto"/>
        <w:right w:val="none" w:sz="0" w:space="0" w:color="auto"/>
      </w:divBdr>
    </w:div>
    <w:div w:id="1134369930">
      <w:bodyDiv w:val="1"/>
      <w:marLeft w:val="0"/>
      <w:marRight w:val="0"/>
      <w:marTop w:val="0"/>
      <w:marBottom w:val="0"/>
      <w:divBdr>
        <w:top w:val="none" w:sz="0" w:space="0" w:color="auto"/>
        <w:left w:val="none" w:sz="0" w:space="0" w:color="auto"/>
        <w:bottom w:val="none" w:sz="0" w:space="0" w:color="auto"/>
        <w:right w:val="none" w:sz="0" w:space="0" w:color="auto"/>
      </w:divBdr>
    </w:div>
    <w:div w:id="1142042599">
      <w:bodyDiv w:val="1"/>
      <w:marLeft w:val="0"/>
      <w:marRight w:val="0"/>
      <w:marTop w:val="0"/>
      <w:marBottom w:val="0"/>
      <w:divBdr>
        <w:top w:val="none" w:sz="0" w:space="0" w:color="auto"/>
        <w:left w:val="none" w:sz="0" w:space="0" w:color="auto"/>
        <w:bottom w:val="none" w:sz="0" w:space="0" w:color="auto"/>
        <w:right w:val="none" w:sz="0" w:space="0" w:color="auto"/>
      </w:divBdr>
    </w:div>
    <w:div w:id="1176503307">
      <w:bodyDiv w:val="1"/>
      <w:marLeft w:val="0"/>
      <w:marRight w:val="0"/>
      <w:marTop w:val="0"/>
      <w:marBottom w:val="0"/>
      <w:divBdr>
        <w:top w:val="none" w:sz="0" w:space="0" w:color="auto"/>
        <w:left w:val="none" w:sz="0" w:space="0" w:color="auto"/>
        <w:bottom w:val="none" w:sz="0" w:space="0" w:color="auto"/>
        <w:right w:val="none" w:sz="0" w:space="0" w:color="auto"/>
      </w:divBdr>
    </w:div>
    <w:div w:id="1578324275">
      <w:bodyDiv w:val="1"/>
      <w:marLeft w:val="0"/>
      <w:marRight w:val="0"/>
      <w:marTop w:val="0"/>
      <w:marBottom w:val="0"/>
      <w:divBdr>
        <w:top w:val="none" w:sz="0" w:space="0" w:color="auto"/>
        <w:left w:val="none" w:sz="0" w:space="0" w:color="auto"/>
        <w:bottom w:val="none" w:sz="0" w:space="0" w:color="auto"/>
        <w:right w:val="none" w:sz="0" w:space="0" w:color="auto"/>
      </w:divBdr>
    </w:div>
    <w:div w:id="1994987910">
      <w:bodyDiv w:val="1"/>
      <w:marLeft w:val="0"/>
      <w:marRight w:val="0"/>
      <w:marTop w:val="0"/>
      <w:marBottom w:val="0"/>
      <w:divBdr>
        <w:top w:val="none" w:sz="0" w:space="0" w:color="auto"/>
        <w:left w:val="none" w:sz="0" w:space="0" w:color="auto"/>
        <w:bottom w:val="none" w:sz="0" w:space="0" w:color="auto"/>
        <w:right w:val="none" w:sz="0" w:space="0" w:color="auto"/>
      </w:divBdr>
    </w:div>
    <w:div w:id="2051495317">
      <w:bodyDiv w:val="1"/>
      <w:marLeft w:val="0"/>
      <w:marRight w:val="0"/>
      <w:marTop w:val="0"/>
      <w:marBottom w:val="0"/>
      <w:divBdr>
        <w:top w:val="none" w:sz="0" w:space="0" w:color="auto"/>
        <w:left w:val="none" w:sz="0" w:space="0" w:color="auto"/>
        <w:bottom w:val="none" w:sz="0" w:space="0" w:color="auto"/>
        <w:right w:val="none" w:sz="0" w:space="0" w:color="auto"/>
      </w:divBdr>
    </w:div>
    <w:div w:id="208306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onypreludi.sk/zz/2006-12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546CD-2E3F-464E-9F95-1D56ACFFB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3607</Words>
  <Characters>20564</Characters>
  <Application>Microsoft Office Word</Application>
  <DocSecurity>0</DocSecurity>
  <Lines>171</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Kompro 789</dc:creator>
  <cp:keywords/>
  <dc:description/>
  <cp:lastModifiedBy>Kompro</cp:lastModifiedBy>
  <cp:revision>5</cp:revision>
  <cp:lastPrinted>2019-06-04T06:33:00Z</cp:lastPrinted>
  <dcterms:created xsi:type="dcterms:W3CDTF">2023-08-09T10:11:00Z</dcterms:created>
  <dcterms:modified xsi:type="dcterms:W3CDTF">2023-08-09T10:28:00Z</dcterms:modified>
</cp:coreProperties>
</file>